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eastAsia="方正大标宋简体" w:cs="宋体"/>
          <w:color w:val="auto"/>
          <w:kern w:val="0"/>
          <w:sz w:val="44"/>
          <w:szCs w:val="44"/>
        </w:rPr>
      </w:pPr>
      <w:r>
        <w:rPr>
          <w:rFonts w:hint="eastAsia" w:ascii="方正大标宋简体" w:eastAsia="方正大标宋简体" w:cs="宋体"/>
          <w:color w:val="auto"/>
          <w:kern w:val="0"/>
          <w:sz w:val="44"/>
          <w:szCs w:val="44"/>
        </w:rPr>
        <w:t>市人民政府办公室关于</w:t>
      </w:r>
    </w:p>
    <w:p>
      <w:pPr>
        <w:spacing w:line="560" w:lineRule="exact"/>
        <w:jc w:val="center"/>
        <w:rPr>
          <w:rFonts w:hint="eastAsia" w:ascii="方正大标宋简体" w:eastAsia="方正大标宋简体" w:cs="宋体"/>
          <w:color w:val="auto"/>
          <w:kern w:val="0"/>
          <w:sz w:val="44"/>
          <w:szCs w:val="44"/>
        </w:rPr>
      </w:pPr>
      <w:r>
        <w:rPr>
          <w:rFonts w:hint="eastAsia" w:ascii="方正大标宋简体" w:eastAsia="方正大标宋简体" w:cs="宋体"/>
          <w:color w:val="auto"/>
          <w:kern w:val="0"/>
          <w:sz w:val="44"/>
          <w:szCs w:val="44"/>
        </w:rPr>
        <w:t>2020年二季度</w:t>
      </w:r>
      <w:r>
        <w:rPr>
          <w:rFonts w:hint="eastAsia" w:ascii="方正大标宋简体" w:eastAsia="方正大标宋简体" w:cs="宋体"/>
          <w:color w:val="auto"/>
          <w:kern w:val="0"/>
          <w:sz w:val="44"/>
          <w:szCs w:val="44"/>
          <w:lang w:eastAsia="zh-CN"/>
        </w:rPr>
        <w:t>全市</w:t>
      </w:r>
      <w:r>
        <w:rPr>
          <w:rFonts w:hint="eastAsia" w:ascii="方正大标宋简体" w:eastAsia="方正大标宋简体" w:cs="宋体"/>
          <w:color w:val="auto"/>
          <w:kern w:val="0"/>
          <w:sz w:val="44"/>
          <w:szCs w:val="44"/>
        </w:rPr>
        <w:t>政府网站抽查情况的通报</w:t>
      </w:r>
    </w:p>
    <w:p>
      <w:pPr>
        <w:spacing w:line="560" w:lineRule="exact"/>
        <w:rPr>
          <w:rFonts w:hint="eastAsia" w:ascii="仿宋_GB2312" w:eastAsia="仿宋_GB2312" w:cs="宋体"/>
          <w:color w:val="auto"/>
          <w:kern w:val="0"/>
          <w:sz w:val="32"/>
          <w:szCs w:val="32"/>
        </w:rPr>
      </w:pPr>
    </w:p>
    <w:p>
      <w:pPr>
        <w:spacing w:line="560" w:lineRule="exac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各县、市、区人民政府，市政府各部门，咸宁高新区管委会：</w:t>
      </w:r>
    </w:p>
    <w:p>
      <w:pPr>
        <w:spacing w:line="560" w:lineRule="exact"/>
        <w:ind w:firstLine="640" w:firstLineChars="200"/>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根据国务院办公厅和省政府办公厅有关要求，市政府办公室5月份对全市政府网站进行了抽查。现将有关情况通报如下:</w:t>
      </w:r>
    </w:p>
    <w:p>
      <w:pPr>
        <w:spacing w:line="560" w:lineRule="exact"/>
        <w:ind w:firstLine="640" w:firstLineChars="200"/>
        <w:rPr>
          <w:rFonts w:hint="eastAsia" w:ascii="黑体" w:eastAsia="黑体" w:cs="宋体"/>
          <w:color w:val="auto"/>
          <w:kern w:val="0"/>
          <w:sz w:val="32"/>
          <w:szCs w:val="32"/>
        </w:rPr>
      </w:pPr>
      <w:r>
        <w:rPr>
          <w:rFonts w:hint="eastAsia" w:ascii="黑体" w:eastAsia="黑体" w:cs="宋体"/>
          <w:color w:val="auto"/>
          <w:kern w:val="0"/>
          <w:sz w:val="32"/>
          <w:szCs w:val="32"/>
        </w:rPr>
        <w:t>一、总体情况</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（一）网站抽查情况。</w:t>
      </w:r>
      <w:r>
        <w:rPr>
          <w:rFonts w:hint="eastAsia" w:ascii="仿宋_GB2312" w:eastAsia="仿宋_GB2312" w:cs="宋体"/>
          <w:color w:val="auto"/>
          <w:kern w:val="0"/>
          <w:sz w:val="32"/>
          <w:szCs w:val="32"/>
        </w:rPr>
        <w:t>按照100%的抽查比例要求，市政府办公室于5月下旬委托第三方测评机构对全市40家政府部门网站进行了抽查，</w:t>
      </w:r>
      <w:r>
        <w:rPr>
          <w:rFonts w:hint="eastAsia" w:ascii="仿宋_GB2312" w:eastAsia="仿宋_GB2312" w:cs="宋体"/>
          <w:color w:val="auto"/>
          <w:kern w:val="0"/>
          <w:sz w:val="32"/>
          <w:szCs w:val="32"/>
          <w:lang w:eastAsia="zh-CN"/>
        </w:rPr>
        <w:t>总体合格率</w:t>
      </w:r>
      <w:r>
        <w:rPr>
          <w:rFonts w:hint="eastAsia" w:ascii="仿宋_GB2312" w:eastAsia="仿宋_GB2312" w:cs="宋体"/>
          <w:color w:val="auto"/>
          <w:kern w:val="0"/>
          <w:sz w:val="32"/>
          <w:szCs w:val="32"/>
          <w:lang w:val="en-US" w:eastAsia="zh-CN"/>
        </w:rPr>
        <w:t>100%</w:t>
      </w:r>
      <w:r>
        <w:rPr>
          <w:rFonts w:hint="eastAsia" w:ascii="仿宋_GB2312" w:eastAsia="仿宋_GB2312" w:cs="宋体"/>
          <w:color w:val="auto"/>
          <w:kern w:val="0"/>
          <w:sz w:val="32"/>
          <w:szCs w:val="32"/>
        </w:rPr>
        <w:t>。4-5月份，各地各部门政府网站更新、维护工作也在有序推进，总体运行情况良好。咸安区</w:t>
      </w:r>
      <w:r>
        <w:rPr>
          <w:rFonts w:hint="eastAsia" w:ascii="仿宋_GB2312" w:eastAsia="仿宋_GB2312" w:cs="宋体"/>
          <w:color w:val="auto"/>
          <w:kern w:val="0"/>
          <w:sz w:val="32"/>
          <w:szCs w:val="32"/>
          <w:lang w:eastAsia="zh-CN"/>
        </w:rPr>
        <w:t>人民政府</w:t>
      </w:r>
      <w:r>
        <w:rPr>
          <w:rFonts w:hint="eastAsia" w:ascii="仿宋_GB2312" w:eastAsia="仿宋_GB2312" w:cs="宋体"/>
          <w:color w:val="auto"/>
          <w:kern w:val="0"/>
          <w:sz w:val="32"/>
          <w:szCs w:val="32"/>
        </w:rPr>
        <w:t>、嘉鱼县</w:t>
      </w:r>
      <w:r>
        <w:rPr>
          <w:rFonts w:hint="eastAsia" w:ascii="仿宋_GB2312" w:eastAsia="仿宋_GB2312" w:cs="宋体"/>
          <w:color w:val="auto"/>
          <w:kern w:val="0"/>
          <w:sz w:val="32"/>
          <w:szCs w:val="32"/>
          <w:lang w:eastAsia="zh-CN"/>
        </w:rPr>
        <w:t>人民政府</w:t>
      </w:r>
      <w:r>
        <w:rPr>
          <w:rFonts w:hint="eastAsia" w:ascii="仿宋_GB2312" w:eastAsia="仿宋_GB2312" w:cs="宋体"/>
          <w:color w:val="auto"/>
          <w:kern w:val="0"/>
          <w:sz w:val="32"/>
          <w:szCs w:val="32"/>
        </w:rPr>
        <w:t>、市生态环境局、市水利和湖泊局、市发展和改革委员会等5家部门网站合格率100%</w:t>
      </w:r>
      <w:r>
        <w:rPr>
          <w:rFonts w:hint="eastAsia" w:ascii="仿宋_GB2312" w:eastAsia="仿宋_GB2312" w:cs="宋体"/>
          <w:color w:val="auto"/>
          <w:kern w:val="0"/>
          <w:sz w:val="32"/>
          <w:szCs w:val="32"/>
          <w:lang w:eastAsia="zh-CN"/>
        </w:rPr>
        <w:t>。</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bCs/>
          <w:color w:val="auto"/>
          <w:kern w:val="0"/>
          <w:sz w:val="32"/>
          <w:szCs w:val="32"/>
        </w:rPr>
        <w:t>（二）ipv6建设情况。</w:t>
      </w:r>
      <w:r>
        <w:rPr>
          <w:rFonts w:hint="eastAsia" w:ascii="仿宋_GB2312" w:eastAsia="仿宋_GB2312" w:cs="宋体"/>
          <w:color w:val="auto"/>
          <w:kern w:val="0"/>
          <w:sz w:val="32"/>
          <w:szCs w:val="32"/>
        </w:rPr>
        <w:t>4月中旬</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市政府</w:t>
      </w:r>
      <w:r>
        <w:rPr>
          <w:rFonts w:hint="eastAsia" w:ascii="仿宋_GB2312" w:eastAsia="仿宋_GB2312" w:cs="宋体"/>
          <w:color w:val="auto"/>
          <w:kern w:val="0"/>
          <w:sz w:val="32"/>
          <w:szCs w:val="32"/>
          <w:lang w:eastAsia="zh-CN"/>
        </w:rPr>
        <w:t>办公室</w:t>
      </w:r>
      <w:r>
        <w:rPr>
          <w:rFonts w:hint="eastAsia" w:ascii="仿宋_GB2312" w:eastAsia="仿宋_GB2312" w:cs="宋体"/>
          <w:color w:val="auto"/>
          <w:kern w:val="0"/>
          <w:sz w:val="32"/>
          <w:szCs w:val="32"/>
        </w:rPr>
        <w:t>专门</w:t>
      </w:r>
      <w:r>
        <w:rPr>
          <w:rFonts w:hint="eastAsia" w:ascii="仿宋_GB2312" w:eastAsia="仿宋_GB2312" w:cs="宋体"/>
          <w:color w:val="auto"/>
          <w:kern w:val="0"/>
          <w:sz w:val="32"/>
          <w:szCs w:val="32"/>
          <w:lang w:eastAsia="zh-CN"/>
        </w:rPr>
        <w:t>针对</w:t>
      </w:r>
      <w:r>
        <w:rPr>
          <w:rFonts w:hint="eastAsia" w:ascii="仿宋_GB2312" w:eastAsia="仿宋_GB2312" w:cs="宋体"/>
          <w:color w:val="auto"/>
          <w:kern w:val="0"/>
          <w:sz w:val="32"/>
          <w:szCs w:val="32"/>
        </w:rPr>
        <w:t>ipv6建设工作</w:t>
      </w:r>
      <w:r>
        <w:rPr>
          <w:rFonts w:hint="eastAsia" w:ascii="仿宋_GB2312" w:eastAsia="仿宋_GB2312" w:cs="宋体"/>
          <w:color w:val="auto"/>
          <w:kern w:val="0"/>
          <w:sz w:val="32"/>
          <w:szCs w:val="32"/>
          <w:lang w:eastAsia="zh-CN"/>
        </w:rPr>
        <w:t>召开了</w:t>
      </w:r>
      <w:r>
        <w:rPr>
          <w:rFonts w:hint="eastAsia" w:ascii="仿宋_GB2312" w:eastAsia="仿宋_GB2312" w:cs="宋体"/>
          <w:color w:val="auto"/>
          <w:kern w:val="0"/>
          <w:sz w:val="32"/>
          <w:szCs w:val="32"/>
        </w:rPr>
        <w:t>协调会</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市大数据局、市财政局、咸宁日报网络传媒中心、中国电信咸宁分公司等单位相关负责人</w:t>
      </w:r>
      <w:r>
        <w:rPr>
          <w:rFonts w:hint="eastAsia" w:ascii="仿宋_GB2312" w:eastAsia="仿宋_GB2312" w:cs="宋体"/>
          <w:color w:val="auto"/>
          <w:kern w:val="0"/>
          <w:sz w:val="32"/>
          <w:szCs w:val="32"/>
          <w:lang w:eastAsia="zh-CN"/>
        </w:rPr>
        <w:t>参会</w:t>
      </w:r>
      <w:r>
        <w:rPr>
          <w:rFonts w:hint="eastAsia" w:ascii="仿宋_GB2312" w:eastAsia="仿宋_GB2312" w:cs="宋体"/>
          <w:color w:val="auto"/>
          <w:kern w:val="0"/>
          <w:sz w:val="32"/>
          <w:szCs w:val="32"/>
        </w:rPr>
        <w:t>。会议确定了该项工作的牵头单位、配合单位、技术支撑及经费落实等相关工作。截</w:t>
      </w:r>
      <w:r>
        <w:rPr>
          <w:rFonts w:hint="eastAsia" w:ascii="仿宋_GB2312" w:eastAsia="仿宋_GB2312" w:cs="宋体"/>
          <w:color w:val="auto"/>
          <w:kern w:val="0"/>
          <w:sz w:val="32"/>
          <w:szCs w:val="32"/>
          <w:lang w:eastAsia="zh-CN"/>
        </w:rPr>
        <w:t>至</w:t>
      </w:r>
      <w:r>
        <w:rPr>
          <w:rFonts w:hint="eastAsia" w:ascii="仿宋_GB2312" w:eastAsia="仿宋_GB2312" w:cs="宋体"/>
          <w:color w:val="auto"/>
          <w:kern w:val="0"/>
          <w:sz w:val="32"/>
          <w:szCs w:val="32"/>
        </w:rPr>
        <w:t>目前，中国电信咸宁分公司已经定好ipv6的技术改造方案，</w:t>
      </w:r>
      <w:r>
        <w:rPr>
          <w:rFonts w:hint="eastAsia" w:ascii="仿宋_GB2312" w:eastAsia="仿宋_GB2312" w:cs="宋体"/>
          <w:color w:val="auto"/>
          <w:kern w:val="0"/>
          <w:sz w:val="32"/>
          <w:szCs w:val="32"/>
          <w:lang w:eastAsia="zh-CN"/>
        </w:rPr>
        <w:t>经</w:t>
      </w:r>
      <w:r>
        <w:rPr>
          <w:rFonts w:hint="eastAsia" w:ascii="仿宋_GB2312" w:eastAsia="仿宋_GB2312" w:cs="宋体"/>
          <w:color w:val="auto"/>
          <w:kern w:val="0"/>
          <w:sz w:val="32"/>
          <w:szCs w:val="32"/>
        </w:rPr>
        <w:t>中国电信咸宁分公司核算并由咸宁日报网络传媒中心拟定的经费报告已经递交到财政部门进行审批</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相关工作正在积极推进中。</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（三）信息资源</w:t>
      </w:r>
      <w:r>
        <w:rPr>
          <w:rFonts w:hint="eastAsia" w:ascii="楷体_GB2312" w:eastAsia="楷体_GB2312" w:cs="宋体"/>
          <w:color w:val="auto"/>
          <w:kern w:val="0"/>
          <w:sz w:val="32"/>
          <w:szCs w:val="32"/>
          <w:lang w:eastAsia="zh-CN"/>
        </w:rPr>
        <w:t>库</w:t>
      </w:r>
      <w:r>
        <w:rPr>
          <w:rFonts w:hint="eastAsia" w:ascii="楷体_GB2312" w:eastAsia="楷体_GB2312" w:cs="宋体"/>
          <w:color w:val="auto"/>
          <w:kern w:val="0"/>
          <w:sz w:val="32"/>
          <w:szCs w:val="32"/>
        </w:rPr>
        <w:t>建设推进情况。</w:t>
      </w:r>
      <w:r>
        <w:rPr>
          <w:rFonts w:hint="eastAsia" w:ascii="仿宋_GB2312" w:eastAsia="仿宋_GB2312" w:cs="宋体"/>
          <w:color w:val="auto"/>
          <w:kern w:val="0"/>
          <w:sz w:val="32"/>
          <w:szCs w:val="32"/>
        </w:rPr>
        <w:t>2020年一季度</w:t>
      </w:r>
      <w:r>
        <w:rPr>
          <w:rFonts w:hint="eastAsia" w:ascii="仿宋_GB2312" w:eastAsia="仿宋_GB2312" w:cs="宋体"/>
          <w:color w:val="auto"/>
          <w:kern w:val="0"/>
          <w:sz w:val="32"/>
          <w:szCs w:val="32"/>
          <w:lang w:eastAsia="zh-CN"/>
        </w:rPr>
        <w:t>，全市</w:t>
      </w:r>
      <w:r>
        <w:rPr>
          <w:rFonts w:hint="eastAsia" w:ascii="仿宋_GB2312" w:eastAsia="仿宋_GB2312" w:cs="宋体"/>
          <w:color w:val="auto"/>
          <w:kern w:val="0"/>
          <w:sz w:val="32"/>
          <w:szCs w:val="32"/>
          <w:lang w:val="en-US" w:eastAsia="zh-CN"/>
        </w:rPr>
        <w:t>40家</w:t>
      </w:r>
      <w:r>
        <w:rPr>
          <w:rFonts w:hint="eastAsia" w:ascii="仿宋_GB2312" w:eastAsia="仿宋_GB2312" w:cs="宋体"/>
          <w:color w:val="auto"/>
          <w:kern w:val="0"/>
          <w:sz w:val="32"/>
          <w:szCs w:val="32"/>
        </w:rPr>
        <w:t>政府部门</w:t>
      </w:r>
      <w:r>
        <w:rPr>
          <w:rFonts w:hint="eastAsia" w:ascii="仿宋_GB2312" w:eastAsia="仿宋_GB2312" w:cs="宋体"/>
          <w:color w:val="auto"/>
          <w:kern w:val="0"/>
          <w:sz w:val="32"/>
          <w:szCs w:val="32"/>
          <w:lang w:eastAsia="zh-CN"/>
        </w:rPr>
        <w:t>网站</w:t>
      </w:r>
      <w:r>
        <w:rPr>
          <w:rFonts w:hint="eastAsia" w:ascii="仿宋_GB2312" w:eastAsia="仿宋_GB2312" w:cs="宋体"/>
          <w:color w:val="auto"/>
          <w:kern w:val="0"/>
          <w:sz w:val="32"/>
          <w:szCs w:val="32"/>
        </w:rPr>
        <w:t>共推送39万条数据至省统一资源库，二季度推送数据已达44余万条，根据工作要求</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各地各部门网站的数据清洗工作</w:t>
      </w:r>
      <w:r>
        <w:rPr>
          <w:rFonts w:hint="eastAsia" w:ascii="仿宋_GB2312" w:eastAsia="仿宋_GB2312" w:cs="宋体"/>
          <w:color w:val="auto"/>
          <w:kern w:val="0"/>
          <w:sz w:val="32"/>
          <w:szCs w:val="32"/>
          <w:lang w:eastAsia="zh-CN"/>
        </w:rPr>
        <w:t>将进一步进行更新推送</w:t>
      </w:r>
      <w:r>
        <w:rPr>
          <w:rFonts w:hint="eastAsia" w:ascii="仿宋_GB2312" w:eastAsia="仿宋_GB2312" w:cs="宋体"/>
          <w:color w:val="auto"/>
          <w:kern w:val="0"/>
          <w:sz w:val="32"/>
          <w:szCs w:val="32"/>
        </w:rPr>
        <w:t>。</w:t>
      </w:r>
    </w:p>
    <w:p>
      <w:pPr>
        <w:spacing w:line="560" w:lineRule="exact"/>
        <w:ind w:firstLine="640" w:firstLineChars="200"/>
        <w:rPr>
          <w:rFonts w:hint="eastAsia" w:ascii="黑体" w:eastAsia="黑体" w:cs="宋体"/>
          <w:color w:val="auto"/>
          <w:kern w:val="0"/>
          <w:sz w:val="32"/>
          <w:szCs w:val="32"/>
        </w:rPr>
      </w:pPr>
      <w:r>
        <w:rPr>
          <w:rFonts w:hint="eastAsia" w:ascii="黑体" w:eastAsia="黑体" w:cs="宋体"/>
          <w:color w:val="auto"/>
          <w:kern w:val="0"/>
          <w:sz w:val="32"/>
          <w:szCs w:val="32"/>
        </w:rPr>
        <w:t>二、存在的主要问题</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（一）网站栏目更新不及时的问题。</w:t>
      </w:r>
      <w:r>
        <w:rPr>
          <w:rFonts w:hint="eastAsia" w:ascii="仿宋_GB2312" w:eastAsia="仿宋_GB2312" w:cs="宋体"/>
          <w:color w:val="auto"/>
          <w:kern w:val="0"/>
          <w:sz w:val="32"/>
          <w:szCs w:val="32"/>
        </w:rPr>
        <w:t>市地方金融工作局、市司法局、市招商和投资促进局等部门网站均存在首页栏目应更新未更新、超期未更新现象，</w:t>
      </w:r>
      <w:r>
        <w:rPr>
          <w:rFonts w:hint="eastAsia" w:ascii="仿宋_GB2312" w:eastAsia="仿宋_GB2312" w:cs="宋体"/>
          <w:color w:val="auto"/>
          <w:kern w:val="0"/>
          <w:sz w:val="32"/>
          <w:szCs w:val="32"/>
          <w:lang w:eastAsia="zh-CN"/>
        </w:rPr>
        <w:t>同时还有</w:t>
      </w:r>
      <w:r>
        <w:rPr>
          <w:rFonts w:hint="eastAsia" w:ascii="仿宋_GB2312" w:eastAsia="仿宋_GB2312" w:cs="宋体"/>
          <w:color w:val="auto"/>
          <w:kern w:val="0"/>
          <w:sz w:val="32"/>
          <w:szCs w:val="32"/>
        </w:rPr>
        <w:t>多个网站存在其它栏目应更新未更新现象。</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（二）网站标识缺失的问题。</w:t>
      </w:r>
      <w:r>
        <w:rPr>
          <w:rFonts w:hint="eastAsia" w:ascii="仿宋_GB2312" w:eastAsia="仿宋_GB2312" w:cs="宋体"/>
          <w:color w:val="auto"/>
          <w:kern w:val="0"/>
          <w:sz w:val="32"/>
          <w:szCs w:val="32"/>
        </w:rPr>
        <w:t>市扶贫开发办公室、市交通运输局、市统计局、市教育局、市城市管理执法委员会、市卫生建康委员会、市供销社等部门网站的党政机关网站标识缺失。</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（三）</w:t>
      </w:r>
      <w:r>
        <w:rPr>
          <w:rFonts w:hint="eastAsia" w:ascii="楷体_GB2312" w:eastAsia="楷体_GB2312" w:cs="宋体"/>
          <w:color w:val="auto"/>
          <w:kern w:val="0"/>
          <w:sz w:val="32"/>
          <w:szCs w:val="32"/>
          <w:lang w:eastAsia="zh-CN"/>
        </w:rPr>
        <w:t>单位领导</w:t>
      </w:r>
      <w:r>
        <w:rPr>
          <w:rFonts w:hint="eastAsia" w:ascii="楷体_GB2312" w:eastAsia="楷体_GB2312" w:cs="宋体"/>
          <w:color w:val="auto"/>
          <w:kern w:val="0"/>
          <w:sz w:val="32"/>
          <w:szCs w:val="32"/>
        </w:rPr>
        <w:t>信息不全的问题。</w:t>
      </w:r>
      <w:r>
        <w:rPr>
          <w:rFonts w:hint="eastAsia" w:ascii="仿宋_GB2312" w:eastAsia="仿宋_GB2312" w:cs="宋体"/>
          <w:color w:val="auto"/>
          <w:kern w:val="0"/>
          <w:sz w:val="32"/>
          <w:szCs w:val="32"/>
        </w:rPr>
        <w:t>市自然资源和规划局、市政务服务和大数据管理局、市公安局、市住房和城乡建设局、市医疗保障局等部门网站的</w:t>
      </w:r>
      <w:r>
        <w:rPr>
          <w:rFonts w:hint="eastAsia" w:ascii="仿宋_GB2312" w:eastAsia="仿宋_GB2312" w:cs="宋体"/>
          <w:color w:val="auto"/>
          <w:kern w:val="0"/>
          <w:sz w:val="32"/>
          <w:szCs w:val="32"/>
          <w:lang w:eastAsia="zh-CN"/>
        </w:rPr>
        <w:t>单位</w:t>
      </w:r>
      <w:r>
        <w:rPr>
          <w:rFonts w:hint="eastAsia" w:ascii="仿宋_GB2312" w:eastAsia="仿宋_GB2312" w:cs="宋体"/>
          <w:color w:val="auto"/>
          <w:kern w:val="0"/>
          <w:sz w:val="32"/>
          <w:szCs w:val="32"/>
        </w:rPr>
        <w:t>领导姓名、简历等信息缺失或不准确。</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（四）政策解读的问题。</w:t>
      </w:r>
      <w:r>
        <w:rPr>
          <w:rFonts w:hint="eastAsia" w:ascii="仿宋_GB2312" w:eastAsia="仿宋_GB2312" w:cs="宋体"/>
          <w:color w:val="auto"/>
          <w:kern w:val="0"/>
          <w:sz w:val="32"/>
          <w:szCs w:val="32"/>
        </w:rPr>
        <w:t>2020年一季度，全市40家网站中有32家网站在政策解读的发布和关联中出现问题被扣分，占80%。二季度抽查</w:t>
      </w:r>
      <w:r>
        <w:rPr>
          <w:rFonts w:hint="eastAsia" w:ascii="仿宋_GB2312" w:eastAsia="仿宋_GB2312" w:cs="宋体"/>
          <w:color w:val="auto"/>
          <w:kern w:val="0"/>
          <w:sz w:val="32"/>
          <w:szCs w:val="32"/>
          <w:lang w:eastAsia="zh-CN"/>
        </w:rPr>
        <w:t>显示</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仍</w:t>
      </w:r>
      <w:r>
        <w:rPr>
          <w:rFonts w:hint="eastAsia" w:ascii="仿宋_GB2312" w:eastAsia="仿宋_GB2312" w:cs="宋体"/>
          <w:color w:val="auto"/>
          <w:kern w:val="0"/>
          <w:sz w:val="32"/>
          <w:szCs w:val="32"/>
        </w:rPr>
        <w:t>有14家部门网站的政策解读状况不达标，占35%。</w:t>
      </w:r>
    </w:p>
    <w:p>
      <w:pPr>
        <w:spacing w:line="560" w:lineRule="exact"/>
        <w:ind w:firstLine="640" w:firstLineChars="200"/>
        <w:rPr>
          <w:rFonts w:hint="eastAsia" w:ascii="仿宋_GB2312" w:eastAsia="仿宋_GB2312" w:cs="宋体"/>
          <w:color w:val="auto"/>
          <w:kern w:val="0"/>
          <w:sz w:val="32"/>
          <w:szCs w:val="32"/>
          <w:lang w:eastAsia="zh-CN"/>
        </w:rPr>
      </w:pPr>
      <w:r>
        <w:rPr>
          <w:rFonts w:hint="eastAsia" w:ascii="楷体_GB2312" w:eastAsia="楷体_GB2312" w:cs="宋体"/>
          <w:color w:val="auto"/>
          <w:kern w:val="0"/>
          <w:sz w:val="32"/>
          <w:szCs w:val="32"/>
        </w:rPr>
        <w:t>（五）内容来源缺失的问题。</w:t>
      </w:r>
      <w:r>
        <w:rPr>
          <w:rFonts w:hint="eastAsia" w:ascii="仿宋_GB2312" w:eastAsia="仿宋_GB2312" w:cs="宋体"/>
          <w:color w:val="auto"/>
          <w:kern w:val="0"/>
          <w:sz w:val="32"/>
          <w:szCs w:val="32"/>
          <w:lang w:eastAsia="zh-CN"/>
        </w:rPr>
        <w:t>多家单位对稿件来源不重视，概念掌握不清楚，对内容的正确性和权威性要求不够严格，来源于本单位的政策文件在发布时却空白不填来源信息。</w:t>
      </w:r>
    </w:p>
    <w:p>
      <w:pPr>
        <w:spacing w:line="560" w:lineRule="exact"/>
        <w:ind w:firstLine="640" w:firstLineChars="200"/>
        <w:rPr>
          <w:rFonts w:hint="eastAsia" w:ascii="仿宋_GB2312" w:eastAsia="仿宋_GB2312" w:cs="宋体"/>
          <w:color w:val="auto"/>
          <w:kern w:val="0"/>
          <w:sz w:val="32"/>
          <w:szCs w:val="32"/>
          <w:lang w:eastAsia="zh-CN"/>
        </w:rPr>
      </w:pPr>
      <w:r>
        <w:rPr>
          <w:rFonts w:hint="eastAsia" w:ascii="楷体_GB2312" w:eastAsia="楷体_GB2312" w:cs="宋体"/>
          <w:color w:val="auto"/>
          <w:kern w:val="0"/>
          <w:sz w:val="32"/>
          <w:szCs w:val="32"/>
          <w:lang w:eastAsia="zh-CN"/>
        </w:rPr>
        <w:t>（六）一季度未及时提交整改反馈的单位。</w:t>
      </w:r>
      <w:r>
        <w:rPr>
          <w:rFonts w:hint="eastAsia" w:ascii="仿宋_GB2312" w:eastAsia="仿宋_GB2312" w:cs="宋体"/>
          <w:color w:val="auto"/>
          <w:kern w:val="0"/>
          <w:sz w:val="32"/>
          <w:szCs w:val="32"/>
          <w:lang w:eastAsia="zh-CN"/>
        </w:rPr>
        <w:t>市教育局、市交通运输局、市应急管理局、市国资委、市文化和旅游局、市卫健委、市退役军人事务局、市林业局、市医疗保障局、通城县、通山县。</w:t>
      </w:r>
    </w:p>
    <w:p>
      <w:pPr>
        <w:spacing w:line="560" w:lineRule="exact"/>
        <w:ind w:firstLine="640" w:firstLineChars="200"/>
        <w:rPr>
          <w:rFonts w:hint="eastAsia" w:ascii="黑体" w:eastAsia="黑体" w:cs="宋体"/>
          <w:color w:val="auto"/>
          <w:kern w:val="0"/>
          <w:sz w:val="32"/>
          <w:szCs w:val="32"/>
        </w:rPr>
      </w:pPr>
      <w:r>
        <w:rPr>
          <w:rFonts w:hint="eastAsia" w:ascii="黑体" w:eastAsia="黑体" w:cs="宋体"/>
          <w:color w:val="auto"/>
          <w:kern w:val="0"/>
          <w:sz w:val="32"/>
          <w:szCs w:val="32"/>
        </w:rPr>
        <w:t>三、工作要求</w:t>
      </w:r>
    </w:p>
    <w:p>
      <w:pPr>
        <w:spacing w:line="560" w:lineRule="exact"/>
        <w:ind w:firstLine="640" w:firstLineChars="200"/>
        <w:rPr>
          <w:rFonts w:hint="eastAsia" w:ascii="楷体_GB2312" w:eastAsia="楷体_GB2312" w:cs="宋体"/>
          <w:color w:val="auto"/>
          <w:kern w:val="0"/>
          <w:sz w:val="32"/>
          <w:szCs w:val="32"/>
        </w:rPr>
      </w:pPr>
      <w:r>
        <w:rPr>
          <w:rFonts w:hint="eastAsia" w:ascii="楷体_GB2312" w:eastAsia="楷体_GB2312" w:cs="宋体"/>
          <w:color w:val="auto"/>
          <w:kern w:val="0"/>
          <w:sz w:val="32"/>
          <w:szCs w:val="32"/>
        </w:rPr>
        <w:t>（一）</w:t>
      </w:r>
      <w:r>
        <w:rPr>
          <w:rFonts w:hint="eastAsia" w:ascii="楷体_GB2312" w:eastAsia="楷体_GB2312" w:cs="宋体"/>
          <w:color w:val="auto"/>
          <w:kern w:val="0"/>
          <w:sz w:val="32"/>
          <w:szCs w:val="32"/>
          <w:lang w:eastAsia="zh-CN"/>
        </w:rPr>
        <w:t>提升</w:t>
      </w:r>
      <w:r>
        <w:rPr>
          <w:rFonts w:hint="eastAsia" w:ascii="楷体_GB2312" w:eastAsia="楷体_GB2312" w:cs="宋体"/>
          <w:color w:val="auto"/>
          <w:kern w:val="0"/>
          <w:sz w:val="32"/>
          <w:szCs w:val="32"/>
        </w:rPr>
        <w:t>主体责任意识。</w:t>
      </w:r>
      <w:r>
        <w:rPr>
          <w:rFonts w:hint="eastAsia" w:ascii="仿宋_GB2312" w:eastAsia="仿宋_GB2312" w:cs="宋体"/>
          <w:bCs/>
          <w:color w:val="auto"/>
          <w:kern w:val="0"/>
          <w:sz w:val="32"/>
          <w:szCs w:val="32"/>
        </w:rPr>
        <w:t>各地</w:t>
      </w:r>
      <w:r>
        <w:rPr>
          <w:rFonts w:hint="eastAsia" w:ascii="仿宋_GB2312" w:eastAsia="仿宋_GB2312" w:cs="宋体"/>
          <w:color w:val="auto"/>
          <w:kern w:val="0"/>
          <w:sz w:val="32"/>
          <w:szCs w:val="32"/>
        </w:rPr>
        <w:t>各部门对更新不及时的栏目要抓紧充实信息内容，对机构职能栏目进行梳理，及时补齐联系方式、办公地址等信息，市政府办公室将进一步加强巡</w:t>
      </w:r>
      <w:r>
        <w:rPr>
          <w:rFonts w:hint="eastAsia" w:ascii="仿宋_GB2312" w:eastAsia="仿宋_GB2312" w:cs="宋体"/>
          <w:color w:val="auto"/>
          <w:kern w:val="0"/>
          <w:sz w:val="32"/>
          <w:szCs w:val="32"/>
          <w:lang w:eastAsia="zh-CN"/>
        </w:rPr>
        <w:t>网检查</w:t>
      </w:r>
      <w:r>
        <w:rPr>
          <w:rFonts w:hint="eastAsia" w:ascii="仿宋_GB2312" w:eastAsia="仿宋_GB2312" w:cs="宋体"/>
          <w:color w:val="auto"/>
          <w:kern w:val="0"/>
          <w:sz w:val="32"/>
          <w:szCs w:val="32"/>
        </w:rPr>
        <w:t>力度，</w:t>
      </w:r>
      <w:r>
        <w:rPr>
          <w:rFonts w:hint="eastAsia" w:ascii="仿宋_GB2312" w:eastAsia="仿宋_GB2312" w:cs="宋体"/>
          <w:color w:val="auto"/>
          <w:kern w:val="0"/>
          <w:sz w:val="32"/>
          <w:szCs w:val="32"/>
          <w:lang w:eastAsia="zh-CN"/>
        </w:rPr>
        <w:t>提升</w:t>
      </w:r>
      <w:r>
        <w:rPr>
          <w:rFonts w:hint="eastAsia" w:ascii="仿宋_GB2312" w:eastAsia="仿宋_GB2312" w:cs="宋体"/>
          <w:color w:val="auto"/>
          <w:kern w:val="0"/>
          <w:sz w:val="32"/>
          <w:szCs w:val="32"/>
        </w:rPr>
        <w:t>各单位主体责任意识。</w:t>
      </w:r>
    </w:p>
    <w:p>
      <w:pPr>
        <w:pStyle w:val="2"/>
        <w:spacing w:before="0" w:beforeAutospacing="0" w:after="0" w:afterAutospacing="0" w:line="560" w:lineRule="exact"/>
        <w:ind w:firstLine="640" w:firstLineChars="200"/>
        <w:rPr>
          <w:rFonts w:hint="eastAsia" w:ascii="仿宋_GB2312" w:eastAsia="仿宋_GB2312" w:cs="宋体"/>
          <w:b w:val="0"/>
          <w:color w:val="auto"/>
          <w:kern w:val="0"/>
          <w:sz w:val="32"/>
          <w:szCs w:val="32"/>
        </w:rPr>
      </w:pPr>
      <w:r>
        <w:rPr>
          <w:rFonts w:hint="eastAsia" w:ascii="楷体_GB2312" w:eastAsia="楷体_GB2312" w:cs="宋体"/>
          <w:b w:val="0"/>
          <w:color w:val="auto"/>
          <w:kern w:val="0"/>
          <w:sz w:val="32"/>
          <w:szCs w:val="32"/>
        </w:rPr>
        <w:t>（二）</w:t>
      </w:r>
      <w:r>
        <w:rPr>
          <w:rFonts w:hint="eastAsia" w:ascii="楷体_GB2312" w:eastAsia="楷体_GB2312" w:cs="宋体"/>
          <w:b w:val="0"/>
          <w:color w:val="auto"/>
          <w:kern w:val="0"/>
          <w:sz w:val="32"/>
          <w:szCs w:val="32"/>
          <w:lang w:eastAsia="zh-CN"/>
        </w:rPr>
        <w:t>丰富政策解读形式</w:t>
      </w:r>
      <w:r>
        <w:rPr>
          <w:rFonts w:hint="eastAsia" w:ascii="楷体_GB2312" w:eastAsia="楷体_GB2312" w:cs="宋体"/>
          <w:b w:val="0"/>
          <w:color w:val="auto"/>
          <w:kern w:val="0"/>
          <w:sz w:val="32"/>
          <w:szCs w:val="32"/>
        </w:rPr>
        <w:t>。</w:t>
      </w:r>
      <w:r>
        <w:rPr>
          <w:rFonts w:hint="eastAsia" w:ascii="仿宋_GB2312" w:eastAsia="仿宋_GB2312" w:cs="宋体"/>
          <w:b w:val="0"/>
          <w:color w:val="auto"/>
          <w:kern w:val="0"/>
          <w:sz w:val="32"/>
          <w:szCs w:val="32"/>
        </w:rPr>
        <w:t>2020年1-4月，从数量</w:t>
      </w:r>
      <w:r>
        <w:rPr>
          <w:rFonts w:hint="eastAsia" w:ascii="仿宋_GB2312" w:eastAsia="仿宋_GB2312" w:cs="宋体"/>
          <w:b w:val="0"/>
          <w:color w:val="auto"/>
          <w:kern w:val="0"/>
          <w:sz w:val="32"/>
          <w:szCs w:val="32"/>
          <w:lang w:eastAsia="zh-CN"/>
        </w:rPr>
        <w:t>和</w:t>
      </w:r>
      <w:r>
        <w:rPr>
          <w:rFonts w:hint="eastAsia" w:ascii="仿宋_GB2312" w:eastAsia="仿宋_GB2312" w:cs="宋体"/>
          <w:b w:val="0"/>
          <w:color w:val="auto"/>
          <w:kern w:val="0"/>
          <w:sz w:val="32"/>
          <w:szCs w:val="32"/>
        </w:rPr>
        <w:t>质量上来看，政策解读工作有了明显的进步，但</w:t>
      </w:r>
      <w:r>
        <w:rPr>
          <w:rFonts w:hint="eastAsia" w:ascii="仿宋_GB2312" w:eastAsia="仿宋_GB2312" w:cs="宋体"/>
          <w:b w:val="0"/>
          <w:color w:val="auto"/>
          <w:kern w:val="0"/>
          <w:sz w:val="32"/>
          <w:szCs w:val="32"/>
          <w:lang w:eastAsia="zh-CN"/>
        </w:rPr>
        <w:t>解读形式过于单一</w:t>
      </w:r>
      <w:r>
        <w:rPr>
          <w:rFonts w:hint="eastAsia" w:ascii="仿宋_GB2312" w:eastAsia="仿宋_GB2312" w:cs="宋体"/>
          <w:b w:val="0"/>
          <w:color w:val="auto"/>
          <w:kern w:val="0"/>
          <w:sz w:val="32"/>
          <w:szCs w:val="32"/>
        </w:rPr>
        <w:t>。</w:t>
      </w:r>
      <w:r>
        <w:rPr>
          <w:rFonts w:hint="eastAsia" w:ascii="仿宋_GB2312" w:eastAsia="仿宋_GB2312" w:cs="宋体"/>
          <w:b w:val="0"/>
          <w:color w:val="auto"/>
          <w:kern w:val="0"/>
          <w:sz w:val="32"/>
          <w:szCs w:val="32"/>
          <w:lang w:eastAsia="zh-CN"/>
        </w:rPr>
        <w:t>国办要求</w:t>
      </w:r>
      <w:r>
        <w:rPr>
          <w:rFonts w:hint="eastAsia" w:ascii="仿宋_GB2312" w:eastAsia="仿宋_GB2312" w:cs="宋体"/>
          <w:b w:val="0"/>
          <w:color w:val="auto"/>
          <w:kern w:val="0"/>
          <w:sz w:val="32"/>
          <w:szCs w:val="32"/>
        </w:rPr>
        <w:t>对社会热点、群众关注度高的政策文件</w:t>
      </w:r>
      <w:r>
        <w:rPr>
          <w:rFonts w:hint="eastAsia" w:ascii="仿宋_GB2312" w:eastAsia="仿宋_GB2312" w:cs="宋体"/>
          <w:b w:val="0"/>
          <w:color w:val="auto"/>
          <w:kern w:val="0"/>
          <w:sz w:val="32"/>
          <w:szCs w:val="32"/>
          <w:lang w:eastAsia="zh-CN"/>
        </w:rPr>
        <w:t>需</w:t>
      </w:r>
      <w:r>
        <w:rPr>
          <w:rFonts w:hint="eastAsia" w:ascii="仿宋_GB2312" w:eastAsia="仿宋_GB2312" w:cs="宋体"/>
          <w:b w:val="0"/>
          <w:color w:val="auto"/>
          <w:kern w:val="0"/>
          <w:sz w:val="32"/>
          <w:szCs w:val="32"/>
        </w:rPr>
        <w:t>按比例配置图片、视频解读。</w:t>
      </w:r>
      <w:r>
        <w:rPr>
          <w:rFonts w:hint="eastAsia" w:ascii="仿宋_GB2312" w:eastAsia="仿宋_GB2312" w:cs="宋体"/>
          <w:b w:val="0"/>
          <w:color w:val="auto"/>
          <w:kern w:val="0"/>
          <w:sz w:val="32"/>
          <w:szCs w:val="32"/>
          <w:lang w:eastAsia="zh-CN"/>
        </w:rPr>
        <w:t>各地各部门要加强政策解读，并会同市政府门户网站编辑部</w:t>
      </w:r>
      <w:r>
        <w:rPr>
          <w:rFonts w:hint="eastAsia" w:ascii="仿宋_GB2312" w:eastAsia="仿宋_GB2312" w:cs="宋体"/>
          <w:b w:val="0"/>
          <w:color w:val="auto"/>
          <w:kern w:val="0"/>
          <w:sz w:val="32"/>
          <w:szCs w:val="32"/>
        </w:rPr>
        <w:t>以新闻发布会、视频解读、图表图解等形式</w:t>
      </w:r>
      <w:r>
        <w:rPr>
          <w:rFonts w:hint="eastAsia" w:ascii="仿宋_GB2312" w:eastAsia="仿宋_GB2312" w:cs="宋体"/>
          <w:b w:val="0"/>
          <w:color w:val="auto"/>
          <w:kern w:val="0"/>
          <w:sz w:val="32"/>
          <w:szCs w:val="32"/>
          <w:lang w:eastAsia="zh-CN"/>
        </w:rPr>
        <w:t>把政策解读栏目以多样化的形式做成我市网站工作的亮点特色</w:t>
      </w:r>
      <w:r>
        <w:rPr>
          <w:rFonts w:hint="eastAsia" w:ascii="仿宋_GB2312" w:eastAsia="仿宋_GB2312" w:cs="宋体"/>
          <w:b w:val="0"/>
          <w:color w:val="auto"/>
          <w:kern w:val="0"/>
          <w:sz w:val="32"/>
          <w:szCs w:val="32"/>
        </w:rPr>
        <w:t>。</w:t>
      </w:r>
      <w:r>
        <w:rPr>
          <w:rFonts w:hint="eastAsia" w:ascii="仿宋_GB2312" w:eastAsia="仿宋_GB2312" w:cs="宋体"/>
          <w:b w:val="0"/>
          <w:color w:val="auto"/>
          <w:kern w:val="0"/>
          <w:sz w:val="32"/>
          <w:szCs w:val="32"/>
          <w:lang w:eastAsia="zh-CN"/>
        </w:rPr>
        <w:t>该项工作将纳入到全市政府网站绩效考核和季度抽查评估体系中，对不配合解读工作的相关单位，市政府办公室将按照有关程序将问题线索移交市纪委监委。同时，市政府办公室将在全年政府网站通报中对获得较大社会正面反响的视频解读单位进行通报表彰。</w:t>
      </w:r>
    </w:p>
    <w:p>
      <w:pPr>
        <w:spacing w:line="560" w:lineRule="exact"/>
        <w:ind w:firstLine="640" w:firstLineChars="200"/>
        <w:rPr>
          <w:rFonts w:hint="eastAsia" w:ascii="仿宋_GB2312" w:eastAsia="仿宋_GB2312" w:cs="宋体"/>
          <w:color w:val="auto"/>
          <w:kern w:val="0"/>
          <w:sz w:val="32"/>
          <w:szCs w:val="32"/>
        </w:rPr>
      </w:pPr>
      <w:r>
        <w:rPr>
          <w:rFonts w:hint="eastAsia" w:ascii="楷体_GB2312" w:eastAsia="楷体_GB2312" w:cs="宋体"/>
          <w:color w:val="auto"/>
          <w:kern w:val="0"/>
          <w:sz w:val="32"/>
          <w:szCs w:val="32"/>
        </w:rPr>
        <w:t>（三）强化网站日常监管。</w:t>
      </w:r>
      <w:r>
        <w:rPr>
          <w:rFonts w:hint="eastAsia" w:ascii="仿宋_GB2312" w:eastAsia="仿宋_GB2312" w:cs="宋体"/>
          <w:color w:val="auto"/>
          <w:kern w:val="0"/>
          <w:sz w:val="32"/>
          <w:szCs w:val="32"/>
        </w:rPr>
        <w:t>各地各部门除了建立常态化的监测管理机制外，</w:t>
      </w:r>
      <w:r>
        <w:rPr>
          <w:rFonts w:hint="eastAsia" w:ascii="仿宋_GB2312" w:eastAsia="仿宋_GB2312" w:cs="宋体"/>
          <w:color w:val="auto"/>
          <w:kern w:val="0"/>
          <w:sz w:val="32"/>
          <w:szCs w:val="32"/>
          <w:lang w:eastAsia="zh-CN"/>
        </w:rPr>
        <w:t>还要</w:t>
      </w:r>
      <w:r>
        <w:rPr>
          <w:rFonts w:hint="eastAsia" w:ascii="仿宋_GB2312" w:eastAsia="仿宋_GB2312" w:cs="宋体"/>
          <w:color w:val="auto"/>
          <w:kern w:val="0"/>
          <w:sz w:val="32"/>
          <w:szCs w:val="32"/>
        </w:rPr>
        <w:t>对站点可用性、首页和重点栏目信息更新、互动回应情况、服务实用情况</w:t>
      </w:r>
      <w:r>
        <w:rPr>
          <w:rFonts w:hint="eastAsia" w:ascii="仿宋_GB2312" w:eastAsia="仿宋_GB2312" w:cs="宋体"/>
          <w:color w:val="auto"/>
          <w:kern w:val="0"/>
          <w:sz w:val="32"/>
          <w:szCs w:val="32"/>
          <w:lang w:eastAsia="zh-CN"/>
        </w:rPr>
        <w:t>建立值班读网制度</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保证网站内容的质量及权威</w:t>
      </w:r>
      <w:r>
        <w:rPr>
          <w:rFonts w:hint="eastAsia" w:ascii="仿宋_GB2312" w:eastAsia="仿宋_GB2312" w:cs="宋体"/>
          <w:color w:val="auto"/>
          <w:kern w:val="0"/>
          <w:sz w:val="32"/>
          <w:szCs w:val="32"/>
        </w:rPr>
        <w:t>。</w:t>
      </w:r>
    </w:p>
    <w:p>
      <w:pPr>
        <w:spacing w:line="560" w:lineRule="exact"/>
        <w:ind w:firstLine="640" w:firstLineChars="200"/>
        <w:rPr>
          <w:rFonts w:hint="default" w:ascii="仿宋_GB2312" w:eastAsia="仿宋_GB2312" w:cs="宋体"/>
          <w:color w:val="auto"/>
          <w:kern w:val="0"/>
          <w:sz w:val="32"/>
          <w:szCs w:val="32"/>
          <w:lang w:val="en-US" w:eastAsia="zh-CN"/>
        </w:rPr>
      </w:pPr>
      <w:r>
        <w:rPr>
          <w:rFonts w:hint="eastAsia" w:ascii="楷体_GB2312" w:eastAsia="楷体_GB2312" w:cs="宋体"/>
          <w:color w:val="auto"/>
          <w:kern w:val="0"/>
          <w:sz w:val="32"/>
          <w:szCs w:val="32"/>
        </w:rPr>
        <w:t>（四）优化网站工作制度。</w:t>
      </w:r>
      <w:r>
        <w:rPr>
          <w:rFonts w:hint="eastAsia" w:ascii="仿宋_GB2312" w:eastAsia="仿宋_GB2312" w:cs="宋体"/>
          <w:color w:val="auto"/>
          <w:kern w:val="0"/>
          <w:sz w:val="32"/>
          <w:szCs w:val="32"/>
        </w:rPr>
        <w:t>各地各部门要相对固定地安排专人做好网站的信息发布和更新工作。</w:t>
      </w:r>
      <w:r>
        <w:rPr>
          <w:rFonts w:hint="eastAsia" w:ascii="仿宋_GB2312" w:eastAsia="仿宋_GB2312" w:cs="宋体"/>
          <w:color w:val="auto"/>
          <w:kern w:val="0"/>
          <w:sz w:val="32"/>
          <w:szCs w:val="32"/>
          <w:lang w:eastAsia="zh-CN"/>
        </w:rPr>
        <w:t>通过调查，有部分单位开始实行网站</w:t>
      </w:r>
      <w:r>
        <w:rPr>
          <w:rFonts w:hint="eastAsia" w:ascii="仿宋_GB2312" w:eastAsia="仿宋_GB2312" w:cs="宋体"/>
          <w:color w:val="auto"/>
          <w:kern w:val="0"/>
          <w:sz w:val="32"/>
          <w:szCs w:val="32"/>
          <w:lang w:val="en-US" w:eastAsia="zh-CN"/>
        </w:rPr>
        <w:t>AB角工作制度，整体反馈良好，建议还未采用的单位抓紧时间协调、研判，采用更好的工作制度保证网站工作无缝对接、有序开展。</w:t>
      </w:r>
    </w:p>
    <w:p>
      <w:pPr>
        <w:spacing w:line="560" w:lineRule="exact"/>
        <w:ind w:firstLine="640" w:firstLineChars="200"/>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请各有关单位对照《咸宁市政府网站2020年第二季度抽查监测情况表》迅速整改，并做好复核自查工作，</w:t>
      </w:r>
      <w:r>
        <w:rPr>
          <w:rFonts w:hint="eastAsia" w:ascii="仿宋_GB2312" w:eastAsia="仿宋_GB2312" w:cs="宋体"/>
          <w:color w:val="auto"/>
          <w:kern w:val="0"/>
          <w:sz w:val="32"/>
          <w:szCs w:val="32"/>
          <w:lang w:eastAsia="zh-CN"/>
        </w:rPr>
        <w:t>问题网站请</w:t>
      </w:r>
      <w:r>
        <w:rPr>
          <w:rFonts w:hint="eastAsia" w:ascii="仿宋_GB2312" w:eastAsia="仿宋_GB2312" w:cs="宋体"/>
          <w:color w:val="auto"/>
          <w:kern w:val="0"/>
          <w:sz w:val="32"/>
          <w:szCs w:val="32"/>
        </w:rPr>
        <w:t>于6月1</w:t>
      </w:r>
      <w:r>
        <w:rPr>
          <w:rFonts w:hint="eastAsia" w:ascii="仿宋_GB2312" w:eastAsia="仿宋_GB2312" w:cs="宋体"/>
          <w:color w:val="auto"/>
          <w:kern w:val="0"/>
          <w:sz w:val="32"/>
          <w:szCs w:val="32"/>
          <w:lang w:val="en-US" w:eastAsia="zh-CN"/>
        </w:rPr>
        <w:t>5</w:t>
      </w:r>
      <w:r>
        <w:rPr>
          <w:rFonts w:hint="eastAsia" w:ascii="仿宋_GB2312" w:eastAsia="仿宋_GB2312" w:cs="宋体"/>
          <w:color w:val="auto"/>
          <w:kern w:val="0"/>
          <w:sz w:val="32"/>
          <w:szCs w:val="32"/>
        </w:rPr>
        <w:t>日前将整改情况</w:t>
      </w:r>
      <w:r>
        <w:rPr>
          <w:rFonts w:hint="eastAsia" w:ascii="仿宋_GB2312" w:eastAsia="仿宋_GB2312" w:cs="宋体"/>
          <w:color w:val="auto"/>
          <w:kern w:val="0"/>
          <w:sz w:val="32"/>
          <w:szCs w:val="32"/>
          <w:lang w:eastAsia="zh-CN"/>
        </w:rPr>
        <w:t>由</w:t>
      </w:r>
      <w:r>
        <w:rPr>
          <w:rFonts w:hint="eastAsia" w:ascii="仿宋_GB2312" w:eastAsia="仿宋_GB2312" w:cs="宋体"/>
          <w:color w:val="auto"/>
          <w:kern w:val="0"/>
          <w:sz w:val="32"/>
          <w:szCs w:val="32"/>
        </w:rPr>
        <w:t>单位主要负责人</w:t>
      </w:r>
      <w:r>
        <w:rPr>
          <w:rFonts w:hint="eastAsia" w:ascii="仿宋_GB2312" w:eastAsia="仿宋_GB2312" w:cs="宋体"/>
          <w:color w:val="auto"/>
          <w:kern w:val="0"/>
          <w:sz w:val="32"/>
          <w:szCs w:val="32"/>
          <w:lang w:eastAsia="zh-CN"/>
        </w:rPr>
        <w:t>签字盖章后</w:t>
      </w:r>
      <w:r>
        <w:rPr>
          <w:rFonts w:hint="eastAsia" w:ascii="仿宋_GB2312" w:eastAsia="仿宋_GB2312" w:cs="宋体"/>
          <w:color w:val="auto"/>
          <w:kern w:val="0"/>
          <w:sz w:val="32"/>
          <w:szCs w:val="32"/>
        </w:rPr>
        <w:t>反馈至市政府办公室信息与法规科王威</w:t>
      </w:r>
      <w:r>
        <w:rPr>
          <w:rFonts w:hint="eastAsia" w:ascii="仿宋_GB2312" w:eastAsia="仿宋_GB2312" w:cs="宋体"/>
          <w:color w:val="auto"/>
          <w:kern w:val="0"/>
          <w:sz w:val="32"/>
          <w:szCs w:val="32"/>
          <w:lang w:eastAsia="zh-CN"/>
        </w:rPr>
        <w:t>，联系</w:t>
      </w:r>
      <w:r>
        <w:rPr>
          <w:rFonts w:hint="eastAsia" w:ascii="仿宋_GB2312" w:eastAsia="仿宋_GB2312" w:cs="宋体"/>
          <w:color w:val="auto"/>
          <w:kern w:val="0"/>
          <w:sz w:val="32"/>
          <w:szCs w:val="32"/>
        </w:rPr>
        <w:t>电话：</w:t>
      </w:r>
      <w:r>
        <w:rPr>
          <w:rFonts w:hint="eastAsia" w:ascii="仿宋_GB2312" w:eastAsia="仿宋_GB2312" w:cs="宋体"/>
          <w:color w:val="auto"/>
          <w:kern w:val="0"/>
          <w:sz w:val="32"/>
          <w:szCs w:val="32"/>
          <w:lang w:val="en-US" w:eastAsia="zh-CN"/>
        </w:rPr>
        <w:t>0715-</w:t>
      </w:r>
      <w:r>
        <w:rPr>
          <w:rFonts w:hint="eastAsia" w:ascii="仿宋_GB2312" w:eastAsia="仿宋_GB2312" w:cs="宋体"/>
          <w:color w:val="auto"/>
          <w:kern w:val="0"/>
          <w:sz w:val="32"/>
          <w:szCs w:val="32"/>
        </w:rPr>
        <w:t>8126</w:t>
      </w:r>
      <w:r>
        <w:rPr>
          <w:rFonts w:hint="eastAsia" w:ascii="仿宋_GB2312" w:eastAsia="仿宋_GB2312" w:cs="宋体"/>
          <w:color w:val="auto"/>
          <w:kern w:val="0"/>
          <w:sz w:val="32"/>
          <w:szCs w:val="32"/>
          <w:lang w:val="en-US" w:eastAsia="zh-CN"/>
        </w:rPr>
        <w:t>116，</w:t>
      </w:r>
      <w:r>
        <w:rPr>
          <w:rFonts w:hint="eastAsia" w:ascii="仿宋_GB2312" w:eastAsia="仿宋_GB2312" w:cs="宋体"/>
          <w:color w:val="auto"/>
          <w:kern w:val="0"/>
          <w:sz w:val="32"/>
          <w:szCs w:val="32"/>
        </w:rPr>
        <w:t>报送邮箱：1914268830@qq.com。</w:t>
      </w:r>
    </w:p>
    <w:p>
      <w:pPr>
        <w:spacing w:line="560" w:lineRule="exact"/>
        <w:ind w:firstLine="640" w:firstLineChars="200"/>
        <w:jc w:val="left"/>
        <w:rPr>
          <w:rFonts w:hint="eastAsia" w:ascii="仿宋_GB2312" w:eastAsia="仿宋_GB2312" w:cs="宋体"/>
          <w:color w:val="auto"/>
          <w:kern w:val="0"/>
          <w:sz w:val="32"/>
          <w:szCs w:val="32"/>
        </w:rPr>
      </w:pPr>
    </w:p>
    <w:p>
      <w:pPr>
        <w:spacing w:line="560" w:lineRule="exact"/>
        <w:ind w:firstLine="640" w:firstLineChars="200"/>
        <w:jc w:val="lef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附件：咸宁市政府网站2020年第二季度抽查监测情况表</w:t>
      </w:r>
    </w:p>
    <w:p>
      <w:pPr>
        <w:spacing w:line="560" w:lineRule="exact"/>
        <w:rPr>
          <w:rFonts w:hint="eastAsia" w:ascii="仿宋_GB2312" w:eastAsia="仿宋_GB2312" w:cs="宋体"/>
          <w:color w:val="auto"/>
          <w:kern w:val="0"/>
          <w:sz w:val="32"/>
          <w:szCs w:val="32"/>
        </w:rPr>
      </w:pPr>
    </w:p>
    <w:p>
      <w:pPr>
        <w:spacing w:line="560" w:lineRule="exact"/>
        <w:rPr>
          <w:rFonts w:hint="eastAsia" w:ascii="仿宋_GB2312" w:eastAsia="仿宋_GB2312" w:cs="宋体"/>
          <w:color w:val="auto"/>
          <w:kern w:val="0"/>
          <w:sz w:val="32"/>
          <w:szCs w:val="32"/>
        </w:rPr>
      </w:pPr>
    </w:p>
    <w:p>
      <w:pPr>
        <w:spacing w:line="560" w:lineRule="exact"/>
        <w:ind w:firstLine="4553" w:firstLineChars="1423"/>
        <w:jc w:val="lef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咸宁市人民政府办公室</w:t>
      </w:r>
    </w:p>
    <w:p>
      <w:pPr>
        <w:spacing w:line="560" w:lineRule="exact"/>
        <w:ind w:firstLine="4819" w:firstLineChars="1506"/>
        <w:jc w:val="lef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2020年</w:t>
      </w:r>
      <w:r>
        <w:rPr>
          <w:rFonts w:hint="eastAsia" w:ascii="仿宋_GB2312" w:eastAsia="仿宋_GB2312" w:cs="宋体"/>
          <w:color w:val="auto"/>
          <w:kern w:val="0"/>
          <w:sz w:val="32"/>
          <w:szCs w:val="32"/>
          <w:lang w:val="en-US" w:eastAsia="zh-CN"/>
        </w:rPr>
        <w:t>6</w:t>
      </w:r>
      <w:r>
        <w:rPr>
          <w:rFonts w:hint="eastAsia" w:ascii="仿宋_GB2312" w:eastAsia="仿宋_GB2312" w:cs="宋体"/>
          <w:color w:val="auto"/>
          <w:kern w:val="0"/>
          <w:sz w:val="32"/>
          <w:szCs w:val="32"/>
        </w:rPr>
        <w:t>月</w:t>
      </w:r>
      <w:r>
        <w:rPr>
          <w:rFonts w:hint="eastAsia" w:ascii="仿宋_GB2312" w:eastAsia="仿宋_GB2312" w:cs="宋体"/>
          <w:color w:val="auto"/>
          <w:kern w:val="0"/>
          <w:sz w:val="32"/>
          <w:szCs w:val="32"/>
          <w:lang w:val="en-US" w:eastAsia="zh-CN"/>
        </w:rPr>
        <w:t>5</w:t>
      </w:r>
      <w:r>
        <w:rPr>
          <w:rFonts w:hint="eastAsia" w:ascii="仿宋_GB2312" w:eastAsia="仿宋_GB2312" w:cs="宋体"/>
          <w:color w:val="auto"/>
          <w:kern w:val="0"/>
          <w:sz w:val="32"/>
          <w:szCs w:val="32"/>
        </w:rPr>
        <w:t>日</w:t>
      </w:r>
    </w:p>
    <w:p>
      <w:pPr>
        <w:pStyle w:val="2"/>
        <w:spacing w:before="0" w:beforeAutospacing="0" w:after="0" w:afterAutospacing="0" w:line="560" w:lineRule="exact"/>
        <w:rPr>
          <w:rFonts w:ascii="黑体" w:eastAsia="黑体"/>
          <w:b w:val="0"/>
          <w:color w:val="auto"/>
          <w:sz w:val="32"/>
          <w:szCs w:val="32"/>
        </w:rPr>
      </w:pPr>
      <w:r>
        <w:rPr>
          <w:rFonts w:hint="eastAsia" w:ascii="黑体" w:eastAsia="黑体"/>
          <w:b w:val="0"/>
          <w:color w:val="auto"/>
          <w:sz w:val="32"/>
          <w:szCs w:val="32"/>
        </w:rPr>
        <w:br w:type="page"/>
      </w:r>
      <w:r>
        <w:rPr>
          <w:rFonts w:hint="eastAsia" w:ascii="黑体" w:eastAsia="黑体"/>
          <w:b w:val="0"/>
          <w:color w:val="auto"/>
          <w:sz w:val="32"/>
          <w:szCs w:val="32"/>
        </w:rPr>
        <w:t>附件</w:t>
      </w:r>
    </w:p>
    <w:p>
      <w:pPr>
        <w:rPr>
          <w:color w:val="auto"/>
        </w:rPr>
      </w:pPr>
    </w:p>
    <w:p>
      <w:pPr>
        <w:jc w:val="center"/>
        <w:rPr>
          <w:rFonts w:ascii="方正大标宋简体" w:eastAsia="方正大标宋简体" w:cs="Arial"/>
          <w:color w:val="auto"/>
          <w:sz w:val="38"/>
          <w:szCs w:val="38"/>
        </w:rPr>
      </w:pPr>
      <w:r>
        <w:rPr>
          <w:rFonts w:hint="eastAsia" w:ascii="方正大标宋简体" w:eastAsia="方正大标宋简体" w:cs="Arial"/>
          <w:color w:val="auto"/>
          <w:sz w:val="38"/>
          <w:szCs w:val="38"/>
          <w:lang w:eastAsia="zh-CN"/>
        </w:rPr>
        <w:t>咸宁</w:t>
      </w:r>
      <w:r>
        <w:rPr>
          <w:rFonts w:hint="eastAsia" w:ascii="方正大标宋简体" w:eastAsia="方正大标宋简体" w:cs="Arial"/>
          <w:color w:val="auto"/>
          <w:sz w:val="38"/>
          <w:szCs w:val="38"/>
        </w:rPr>
        <w:t>市政府网站2020年第</w:t>
      </w:r>
      <w:r>
        <w:rPr>
          <w:rFonts w:hint="eastAsia" w:ascii="方正大标宋简体" w:eastAsia="方正大标宋简体" w:cs="Arial"/>
          <w:color w:val="auto"/>
          <w:sz w:val="38"/>
          <w:szCs w:val="38"/>
          <w:lang w:eastAsia="zh-CN"/>
        </w:rPr>
        <w:t>二</w:t>
      </w:r>
      <w:r>
        <w:rPr>
          <w:rFonts w:hint="eastAsia" w:ascii="方正大标宋简体" w:eastAsia="方正大标宋简体" w:cs="Arial"/>
          <w:color w:val="auto"/>
          <w:sz w:val="38"/>
          <w:szCs w:val="38"/>
        </w:rPr>
        <w:t>季度抽查监测情况表</w:t>
      </w:r>
    </w:p>
    <w:p>
      <w:pPr>
        <w:spacing w:line="240" w:lineRule="exact"/>
        <w:jc w:val="center"/>
        <w:rPr>
          <w:rFonts w:ascii="方正大标宋简体" w:eastAsia="方正大标宋简体" w:cs="Arial"/>
          <w:color w:val="auto"/>
          <w:sz w:val="38"/>
          <w:szCs w:val="38"/>
        </w:rPr>
      </w:pPr>
    </w:p>
    <w:tbl>
      <w:tblPr>
        <w:tblStyle w:val="8"/>
        <w:tblW w:w="11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646"/>
        <w:gridCol w:w="636"/>
        <w:gridCol w:w="63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846" w:type="dxa"/>
            <w:shd w:val="clear" w:color="000000" w:fill="FFFFFF"/>
            <w:noWrap/>
            <w:vAlign w:val="center"/>
          </w:tcPr>
          <w:p>
            <w:pPr>
              <w:widowControl/>
              <w:jc w:val="center"/>
              <w:rPr>
                <w:rFonts w:ascii="黑体" w:eastAsia="黑体" w:cs="宋体"/>
                <w:color w:val="auto"/>
                <w:kern w:val="0"/>
                <w:szCs w:val="21"/>
              </w:rPr>
            </w:pPr>
            <w:r>
              <w:rPr>
                <w:rFonts w:hint="eastAsia" w:ascii="黑体" w:eastAsia="黑体" w:cs="宋体"/>
                <w:color w:val="auto"/>
                <w:kern w:val="0"/>
                <w:szCs w:val="21"/>
              </w:rPr>
              <w:t>单位名称</w:t>
            </w:r>
          </w:p>
        </w:tc>
        <w:tc>
          <w:tcPr>
            <w:tcW w:w="8646" w:type="dxa"/>
            <w:shd w:val="clear" w:color="000000" w:fill="FFFFFF"/>
            <w:noWrap/>
            <w:vAlign w:val="center"/>
          </w:tcPr>
          <w:p>
            <w:pPr>
              <w:widowControl/>
              <w:jc w:val="center"/>
              <w:rPr>
                <w:rFonts w:ascii="黑体" w:eastAsia="黑体" w:cs="宋体"/>
                <w:color w:val="auto"/>
                <w:kern w:val="0"/>
                <w:szCs w:val="21"/>
              </w:rPr>
            </w:pPr>
            <w:r>
              <w:rPr>
                <w:rFonts w:hint="eastAsia" w:ascii="黑体" w:eastAsia="黑体" w:cs="宋体"/>
                <w:color w:val="auto"/>
                <w:kern w:val="0"/>
                <w:szCs w:val="21"/>
              </w:rPr>
              <w:t>抽查发现的突出问题</w:t>
            </w:r>
          </w:p>
        </w:tc>
        <w:tc>
          <w:tcPr>
            <w:tcW w:w="636" w:type="dxa"/>
            <w:shd w:val="clear" w:color="000000" w:fill="FFFFFF"/>
            <w:noWrap/>
          </w:tcPr>
          <w:p>
            <w:pPr>
              <w:widowControl/>
              <w:jc w:val="center"/>
              <w:rPr>
                <w:rFonts w:hint="eastAsia" w:ascii="宋体" w:hAnsi="宋体" w:eastAsia="宋体" w:cs="宋体"/>
                <w:color w:val="auto"/>
                <w:kern w:val="0"/>
                <w:sz w:val="13"/>
                <w:szCs w:val="13"/>
                <w:lang w:eastAsia="zh-CN"/>
              </w:rPr>
            </w:pPr>
            <w:r>
              <w:rPr>
                <w:rFonts w:hint="eastAsia" w:ascii="宋体" w:hAnsi="宋体" w:cs="宋体"/>
                <w:color w:val="auto"/>
                <w:kern w:val="0"/>
                <w:sz w:val="13"/>
                <w:szCs w:val="13"/>
              </w:rPr>
              <w:t>一季度</w:t>
            </w:r>
            <w:r>
              <w:rPr>
                <w:rFonts w:hint="eastAsia" w:ascii="宋体" w:hAnsi="宋体" w:cs="宋体"/>
                <w:color w:val="auto"/>
                <w:kern w:val="0"/>
                <w:sz w:val="13"/>
                <w:szCs w:val="13"/>
                <w:lang w:eastAsia="zh-CN"/>
              </w:rPr>
              <w:t>是否按规定提交</w:t>
            </w:r>
            <w:r>
              <w:rPr>
                <w:rFonts w:hint="eastAsia" w:ascii="宋体" w:hAnsi="宋体" w:cs="宋体"/>
                <w:color w:val="auto"/>
                <w:kern w:val="0"/>
                <w:sz w:val="13"/>
                <w:szCs w:val="13"/>
              </w:rPr>
              <w:t>整改报告</w:t>
            </w:r>
          </w:p>
        </w:tc>
        <w:tc>
          <w:tcPr>
            <w:tcW w:w="636" w:type="dxa"/>
            <w:shd w:val="clear" w:color="000000" w:fill="FFFFFF"/>
            <w:noWrap/>
            <w:vAlign w:val="center"/>
          </w:tcPr>
          <w:p>
            <w:pPr>
              <w:widowControl/>
              <w:jc w:val="center"/>
              <w:rPr>
                <w:rFonts w:ascii="黑体" w:eastAsia="黑体" w:cs="宋体"/>
                <w:b/>
                <w:color w:val="auto"/>
                <w:kern w:val="0"/>
                <w:szCs w:val="21"/>
              </w:rPr>
            </w:pPr>
            <w:r>
              <w:rPr>
                <w:rFonts w:hint="eastAsia" w:ascii="黑体" w:eastAsia="黑体" w:cs="宋体"/>
                <w:b/>
                <w:color w:val="auto"/>
                <w:kern w:val="0"/>
                <w:szCs w:val="21"/>
              </w:rPr>
              <w:t>得分</w:t>
            </w:r>
          </w:p>
        </w:tc>
        <w:tc>
          <w:tcPr>
            <w:tcW w:w="426" w:type="dxa"/>
            <w:shd w:val="clear" w:color="000000" w:fill="FFFFFF"/>
            <w:noWrap/>
            <w:vAlign w:val="center"/>
          </w:tcPr>
          <w:p>
            <w:pPr>
              <w:widowControl/>
              <w:jc w:val="center"/>
              <w:rPr>
                <w:rFonts w:ascii="黑体" w:eastAsia="黑体" w:cs="宋体"/>
                <w:color w:val="auto"/>
                <w:kern w:val="0"/>
                <w:szCs w:val="21"/>
              </w:rPr>
            </w:pPr>
            <w:r>
              <w:rPr>
                <w:rFonts w:hint="eastAsia" w:ascii="黑体" w:eastAsia="黑体" w:cs="宋体"/>
                <w:color w:val="auto"/>
                <w:kern w:val="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190" w:type="dxa"/>
            <w:gridSpan w:val="5"/>
            <w:shd w:val="clear" w:color="000000" w:fill="FFFFFF"/>
            <w:noWrap/>
            <w:vAlign w:val="center"/>
          </w:tcPr>
          <w:p>
            <w:pPr>
              <w:widowControl/>
              <w:jc w:val="center"/>
              <w:rPr>
                <w:rFonts w:ascii="宋体" w:cs="宋体"/>
                <w:b/>
                <w:color w:val="auto"/>
                <w:kern w:val="0"/>
                <w:szCs w:val="21"/>
              </w:rPr>
            </w:pPr>
            <w:r>
              <w:rPr>
                <w:rFonts w:hint="eastAsia" w:ascii="黑体" w:eastAsia="黑体" w:cs="宋体"/>
                <w:b/>
                <w:color w:val="auto"/>
                <w:kern w:val="0"/>
                <w:szCs w:val="21"/>
              </w:rPr>
              <w:t>县 市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嘉鱼县</w:t>
            </w:r>
          </w:p>
        </w:tc>
        <w:tc>
          <w:tcPr>
            <w:tcW w:w="8646" w:type="dxa"/>
            <w:shd w:val="clear" w:color="000000" w:fill="FFFFFF"/>
            <w:noWrap/>
            <w:vAlign w:val="center"/>
          </w:tcPr>
          <w:p>
            <w:pPr>
              <w:widowControl/>
              <w:jc w:val="left"/>
              <w:rPr>
                <w:rFonts w:ascii="宋体" w:cs="宋体"/>
                <w:color w:val="auto"/>
                <w:kern w:val="0"/>
                <w:szCs w:val="21"/>
              </w:rPr>
            </w:pPr>
          </w:p>
        </w:tc>
        <w:tc>
          <w:tcPr>
            <w:tcW w:w="636" w:type="dxa"/>
            <w:shd w:val="clear" w:color="000000" w:fill="FFFFFF"/>
            <w:noWrap/>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咸安区</w:t>
            </w:r>
          </w:p>
        </w:tc>
        <w:tc>
          <w:tcPr>
            <w:tcW w:w="8646" w:type="dxa"/>
            <w:shd w:val="clear" w:color="000000" w:fill="FFFFFF"/>
            <w:noWrap/>
            <w:vAlign w:val="center"/>
          </w:tcPr>
          <w:p>
            <w:pPr>
              <w:widowControl/>
              <w:jc w:val="left"/>
              <w:rPr>
                <w:color w:val="auto"/>
              </w:rPr>
            </w:pPr>
          </w:p>
        </w:tc>
        <w:tc>
          <w:tcPr>
            <w:tcW w:w="636" w:type="dxa"/>
            <w:shd w:val="clear" w:color="000000" w:fill="FFFFFF"/>
            <w:noWrap/>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赤壁市</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概况信息更新不及时的每发现一处扣1分，共扣1分。</w:t>
            </w:r>
          </w:p>
        </w:tc>
        <w:tc>
          <w:tcPr>
            <w:tcW w:w="636" w:type="dxa"/>
            <w:shd w:val="clear" w:color="000000" w:fill="FFFFFF"/>
            <w:noWrap/>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99</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通城县</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随机抽查网站已发布的3个以本地区本部门或本地区本部门办公室名义印发的涉及面广、社会关注度高的政策文件，被解读的文件数量每少一个，扣1分；共扣1分。</w:t>
            </w:r>
          </w:p>
          <w:p>
            <w:pPr>
              <w:widowControl/>
              <w:spacing w:line="240" w:lineRule="exact"/>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随机抽查网站已发布的3个解读稿：未与被解读的政策文件相关联的，每发现一处扣0.5分；该政策文件未与被抽查解读稿相关联的，每发现一处扣0.5分（注：不足3个的则检查全部解读稿）；共扣1分。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rPr>
              <w:t>9</w:t>
            </w:r>
            <w:r>
              <w:rPr>
                <w:rFonts w:hint="eastAsia" w:ascii="宋体" w:cs="宋体"/>
                <w:color w:val="auto"/>
                <w:kern w:val="0"/>
                <w:szCs w:val="21"/>
                <w:lang w:val="en-US" w:eastAsia="zh-CN"/>
              </w:rPr>
              <w:t>8</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通山县</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随机抽查网站已发布的3个以本地区本部门或本地区本部门办公室名义印发的涉及面广、社会关注度高的政策文件，被解读的文件数量每少一个扣1分。共扣1分。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8</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崇阳县</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办理回复未在5个工作日内收到有效回复每发现一处扣4分，共扣4分。</w:t>
            </w:r>
          </w:p>
        </w:tc>
        <w:tc>
          <w:tcPr>
            <w:tcW w:w="636" w:type="dxa"/>
            <w:shd w:val="clear" w:color="000000" w:fill="FFFFFF"/>
            <w:noWrap/>
            <w:vAlign w:val="top"/>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96</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190" w:type="dxa"/>
            <w:gridSpan w:val="5"/>
            <w:shd w:val="clear" w:color="000000" w:fill="FFFFFF"/>
            <w:noWrap/>
            <w:vAlign w:val="center"/>
          </w:tcPr>
          <w:p>
            <w:pPr>
              <w:widowControl/>
              <w:jc w:val="center"/>
              <w:rPr>
                <w:rFonts w:ascii="宋体" w:cs="宋体"/>
                <w:color w:val="auto"/>
                <w:kern w:val="0"/>
                <w:szCs w:val="21"/>
              </w:rPr>
            </w:pPr>
            <w:r>
              <w:rPr>
                <w:rFonts w:hint="eastAsia" w:ascii="黑体" w:eastAsia="黑体" w:cs="宋体"/>
                <w:color w:val="auto"/>
                <w:kern w:val="0"/>
                <w:szCs w:val="21"/>
              </w:rPr>
              <w:t>市直部门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市发展和改革委员会</w:t>
            </w:r>
          </w:p>
        </w:tc>
        <w:tc>
          <w:tcPr>
            <w:tcW w:w="8646" w:type="dxa"/>
            <w:shd w:val="clear" w:color="000000" w:fill="FFFFFF"/>
            <w:noWrap/>
            <w:vAlign w:val="top"/>
          </w:tcPr>
          <w:p>
            <w:pPr>
              <w:widowControl/>
              <w:jc w:val="left"/>
              <w:rPr>
                <w:rFonts w:hint="eastAsia" w:ascii="宋体" w:hAnsi="Times New Roman" w:eastAsia="宋体" w:cs="宋体"/>
                <w:color w:val="auto"/>
                <w:kern w:val="0"/>
                <w:sz w:val="21"/>
                <w:szCs w:val="21"/>
                <w:lang w:val="en-US" w:eastAsia="zh-CN" w:bidi="ar-SA"/>
              </w:rPr>
            </w:pP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市审计局</w:t>
            </w:r>
          </w:p>
        </w:tc>
        <w:tc>
          <w:tcPr>
            <w:tcW w:w="8646" w:type="dxa"/>
            <w:shd w:val="clear" w:color="000000" w:fill="FFFFFF"/>
            <w:noWrap/>
            <w:vAlign w:val="center"/>
          </w:tcPr>
          <w:p>
            <w:pPr>
              <w:widowControl/>
              <w:jc w:val="left"/>
              <w:rPr>
                <w:rFonts w:hint="eastAsia" w:ascii="宋体" w:hAnsi="Times New Roman" w:eastAsia="宋体" w:cs="宋体"/>
                <w:color w:val="auto"/>
                <w:kern w:val="0"/>
                <w:sz w:val="21"/>
                <w:szCs w:val="21"/>
                <w:lang w:val="en-US" w:eastAsia="zh-CN" w:bidi="ar-SA"/>
              </w:rPr>
            </w:pP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市生态环境局</w:t>
            </w:r>
          </w:p>
        </w:tc>
        <w:tc>
          <w:tcPr>
            <w:tcW w:w="8646" w:type="dxa"/>
            <w:shd w:val="clear" w:color="000000" w:fill="FFFFFF"/>
            <w:noWrap/>
            <w:vAlign w:val="center"/>
          </w:tcPr>
          <w:p>
            <w:pPr>
              <w:widowControl/>
              <w:jc w:val="left"/>
              <w:rPr>
                <w:rFonts w:hint="eastAsia" w:ascii="宋体" w:hAnsi="Times New Roman" w:eastAsia="宋体" w:cs="宋体"/>
                <w:color w:val="auto"/>
                <w:kern w:val="0"/>
                <w:sz w:val="21"/>
                <w:szCs w:val="21"/>
                <w:lang w:val="en-US" w:eastAsia="zh-CN" w:bidi="ar-SA"/>
              </w:rPr>
            </w:pP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市水利和湖泊局</w:t>
            </w:r>
          </w:p>
        </w:tc>
        <w:tc>
          <w:tcPr>
            <w:tcW w:w="8646" w:type="dxa"/>
            <w:shd w:val="clear" w:color="000000" w:fill="FFFFFF"/>
            <w:noWrap/>
            <w:vAlign w:val="center"/>
          </w:tcPr>
          <w:p>
            <w:pPr>
              <w:widowControl/>
              <w:jc w:val="left"/>
              <w:rPr>
                <w:rFonts w:hint="eastAsia" w:ascii="宋体" w:hAnsi="Times New Roman" w:eastAsia="宋体" w:cs="宋体"/>
                <w:color w:val="auto"/>
                <w:kern w:val="0"/>
                <w:sz w:val="21"/>
                <w:szCs w:val="21"/>
                <w:lang w:val="en-US" w:eastAsia="zh-CN" w:bidi="ar-SA"/>
              </w:rPr>
            </w:pP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100</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市经信局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其他页面上的链接（包括图片、附件、外部链接等）打不开或错误的，每发现一处，扣</w:t>
            </w:r>
            <w:r>
              <w:rPr>
                <w:rFonts w:ascii="仿宋" w:hAnsi="仿宋" w:eastAsia="仿宋" w:cs="宋体"/>
                <w:color w:val="auto"/>
                <w:kern w:val="0"/>
                <w:szCs w:val="21"/>
              </w:rPr>
              <w:t>0.1</w:t>
            </w:r>
            <w:r>
              <w:rPr>
                <w:rFonts w:hint="eastAsia" w:ascii="仿宋" w:hAnsi="仿宋" w:eastAsia="仿宋" w:cs="宋体"/>
                <w:color w:val="auto"/>
                <w:kern w:val="0"/>
                <w:szCs w:val="21"/>
              </w:rPr>
              <w:t>分。共扣0.1分。http://jxj.xianning.gov.cn/xxgk/zcjd/202004/t20200413_1973491.shtml</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9</w:t>
            </w:r>
            <w:r>
              <w:rPr>
                <w:rFonts w:hint="eastAsia" w:ascii="宋体" w:cs="宋体"/>
                <w:color w:val="auto"/>
                <w:kern w:val="0"/>
                <w:szCs w:val="21"/>
              </w:rPr>
              <w:t>.9</w:t>
            </w:r>
          </w:p>
        </w:tc>
        <w:tc>
          <w:tcPr>
            <w:tcW w:w="426" w:type="dxa"/>
            <w:shd w:val="clear" w:color="000000" w:fill="FFFFFF"/>
            <w:noWrap/>
            <w:vAlign w:val="center"/>
          </w:tcPr>
          <w:p>
            <w:pPr>
              <w:widowControl/>
              <w:jc w:val="left"/>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市交通运输局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分，共扣0.5分。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9</w:t>
            </w:r>
            <w:r>
              <w:rPr>
                <w:rFonts w:hint="eastAsia" w:ascii="宋体" w:cs="宋体"/>
                <w:color w:val="auto"/>
                <w:kern w:val="0"/>
                <w:szCs w:val="21"/>
              </w:rPr>
              <w:t>.5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市民政局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随机抽查网站已发布的3个解读稿：未与被解读的政策文件相关联的，每发现一处扣0.5分；该政策文件未与被抽查解读稿相关联的，每发现一处扣0.5分（注：不足3个的则检查全部解读稿）；共扣0.5分。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99.5</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市卫生</w:t>
            </w:r>
            <w:r>
              <w:rPr>
                <w:rFonts w:hint="eastAsia" w:ascii="宋体" w:cs="宋体"/>
                <w:color w:val="auto"/>
                <w:kern w:val="0"/>
                <w:szCs w:val="21"/>
                <w:lang w:eastAsia="zh-CN"/>
              </w:rPr>
              <w:t>健</w:t>
            </w:r>
            <w:r>
              <w:rPr>
                <w:rFonts w:hint="eastAsia" w:ascii="宋体" w:cs="宋体"/>
                <w:color w:val="auto"/>
                <w:kern w:val="0"/>
                <w:szCs w:val="21"/>
              </w:rPr>
              <w:t>康委员会</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未在全站页面底部功能区清晰列明党政机关网站标识，每缺一项，扣0.5分；共扣0.5分。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9</w:t>
            </w:r>
            <w:r>
              <w:rPr>
                <w:rFonts w:hint="eastAsia" w:ascii="宋体" w:cs="宋体"/>
                <w:color w:val="auto"/>
                <w:kern w:val="0"/>
                <w:szCs w:val="21"/>
              </w:rPr>
              <w:t>.5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市扶贫开发办公室</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分。共扣0.5分。</w:t>
            </w:r>
          </w:p>
        </w:tc>
        <w:tc>
          <w:tcPr>
            <w:tcW w:w="636" w:type="dxa"/>
            <w:shd w:val="clear" w:color="000000" w:fill="FFFFFF"/>
            <w:noWrap/>
            <w:vAlign w:val="center"/>
          </w:tcPr>
          <w:p>
            <w:pPr>
              <w:widowControl/>
              <w:jc w:val="both"/>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99.5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市国资委</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未在全站页面底部功能区清晰列明网站标识码、</w:t>
            </w:r>
            <w:r>
              <w:rPr>
                <w:rFonts w:ascii="仿宋" w:hAnsi="仿宋" w:eastAsia="仿宋" w:cs="宋体"/>
                <w:color w:val="auto"/>
                <w:kern w:val="0"/>
                <w:szCs w:val="21"/>
              </w:rPr>
              <w:t>ICP</w:t>
            </w:r>
            <w:r>
              <w:rPr>
                <w:rFonts w:hint="eastAsia" w:ascii="仿宋" w:hAnsi="仿宋" w:eastAsia="仿宋" w:cs="宋体"/>
                <w:color w:val="auto"/>
                <w:kern w:val="0"/>
                <w:szCs w:val="21"/>
              </w:rPr>
              <w:t>备案编号、每缺一项，扣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9</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市财政局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栏目未更新：调查征集。其他栏目存在应更新未更新的，每发现一处扣1分；共扣1分。</w:t>
            </w: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99</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市教育局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未在全站页面底部功能区清晰列明党政机关网站标识，公安机关备案标识，每缺一项，扣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9</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市科技局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其他栏目存在应更新未更新的:信息公开-科技创业，每发现一个，扣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分，共扣1分。</w:t>
            </w: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99</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市自然资源和规划局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领导姓名、简历等信息缺失或不准确的，每发现一处，扣</w:t>
            </w:r>
            <w:r>
              <w:rPr>
                <w:rFonts w:ascii="仿宋" w:hAnsi="仿宋" w:eastAsia="仿宋" w:cs="宋体"/>
                <w:color w:val="auto"/>
                <w:kern w:val="0"/>
                <w:szCs w:val="21"/>
              </w:rPr>
              <w:t>1</w:t>
            </w:r>
            <w:r>
              <w:rPr>
                <w:rFonts w:hint="eastAsia" w:ascii="仿宋" w:hAnsi="仿宋" w:eastAsia="仿宋" w:cs="宋体"/>
                <w:color w:val="auto"/>
                <w:kern w:val="0"/>
                <w:szCs w:val="21"/>
              </w:rPr>
              <w:t>分。共扣2分。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8</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市农业农村局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随机抽查网站已发布的3个以本地区本部门或本地区本部门办公室名义印发的涉及面广、社会关注度高的政策文件，被解读的文件数量每少一个扣1分。共扣2分。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98</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市政务服务和大数据管理局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领导姓名、简历等信息缺失或不准确的，每发现一处，扣</w:t>
            </w:r>
            <w:r>
              <w:rPr>
                <w:rFonts w:ascii="仿宋" w:hAnsi="仿宋" w:eastAsia="仿宋" w:cs="宋体"/>
                <w:color w:val="auto"/>
                <w:kern w:val="0"/>
                <w:szCs w:val="21"/>
              </w:rPr>
              <w:t>1</w:t>
            </w:r>
            <w:r>
              <w:rPr>
                <w:rFonts w:hint="eastAsia" w:ascii="仿宋" w:hAnsi="仿宋" w:eastAsia="仿宋" w:cs="宋体"/>
                <w:color w:val="auto"/>
                <w:kern w:val="0"/>
                <w:szCs w:val="21"/>
              </w:rPr>
              <w:t>分。共扣2分。</w:t>
            </w:r>
          </w:p>
        </w:tc>
        <w:tc>
          <w:tcPr>
            <w:tcW w:w="636" w:type="dxa"/>
            <w:shd w:val="clear" w:color="000000" w:fill="FFFFFF"/>
            <w:noWrap/>
            <w:vAlign w:val="center"/>
          </w:tcPr>
          <w:p>
            <w:pPr>
              <w:widowControl/>
              <w:jc w:val="center"/>
              <w:rPr>
                <w:rFonts w:ascii="宋体" w:hAnsi="Times New Roman" w:eastAsia="宋体" w:cs="宋体"/>
                <w:color w:val="auto"/>
                <w:kern w:val="0"/>
                <w:sz w:val="21"/>
                <w:szCs w:val="21"/>
                <w:lang w:val="en-US" w:eastAsia="zh-CN" w:bidi="ar-SA"/>
              </w:rPr>
            </w:pPr>
            <w:r>
              <w:rPr>
                <w:rFonts w:hint="eastAsia" w:ascii="宋体" w:cs="宋体"/>
                <w:color w:val="auto"/>
                <w:kern w:val="0"/>
                <w:sz w:val="21"/>
                <w:szCs w:val="21"/>
                <w:lang w:val="en-US" w:eastAsia="zh-CN" w:bidi="ar-SA"/>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98</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市高新技术产业园区</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机构职能信息不准确的，每发现一处，扣1分。共扣1分。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随机抽查网站已发布的3个以本地区本部门或本地区本部门办公室名义印发的涉及面广、社会关注度高的政策文件，被解读的文件数量每少一个扣1分。共扣1分。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98</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市司法局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栏目未更新：财政资金 行政许可 行政处罚。其他栏目存在应更新未更新的，每发现一处扣3分；共扣3分。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97</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市住房和城乡建设局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领导姓名、简历等信息缺失或不准确的，每发现一处，扣</w:t>
            </w:r>
            <w:r>
              <w:rPr>
                <w:rFonts w:ascii="仿宋" w:hAnsi="仿宋" w:eastAsia="仿宋" w:cs="宋体"/>
                <w:color w:val="auto"/>
                <w:kern w:val="0"/>
                <w:szCs w:val="21"/>
              </w:rPr>
              <w:t>1</w:t>
            </w:r>
            <w:r>
              <w:rPr>
                <w:rFonts w:hint="eastAsia" w:ascii="仿宋" w:hAnsi="仿宋" w:eastAsia="仿宋" w:cs="宋体"/>
                <w:color w:val="auto"/>
                <w:kern w:val="0"/>
                <w:szCs w:val="21"/>
              </w:rPr>
              <w:t>分。 共扣2分。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未在全站页面底部功能区清晰列明党政机关网站标识、网站标识码、</w:t>
            </w:r>
            <w:r>
              <w:rPr>
                <w:rFonts w:ascii="仿宋" w:hAnsi="仿宋" w:eastAsia="仿宋" w:cs="宋体"/>
                <w:color w:val="auto"/>
                <w:kern w:val="0"/>
                <w:szCs w:val="21"/>
              </w:rPr>
              <w:t>ICP</w:t>
            </w:r>
            <w:r>
              <w:rPr>
                <w:rFonts w:hint="eastAsia" w:ascii="仿宋" w:hAnsi="仿宋" w:eastAsia="仿宋" w:cs="宋体"/>
                <w:color w:val="auto"/>
                <w:kern w:val="0"/>
                <w:szCs w:val="21"/>
              </w:rPr>
              <w:t>备案编号、公安机关备案标识、网站主办单位、联系方式的，每缺一项，扣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7</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市林业局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个解读稿：未与被解读的政策文件相关联的，每发现一处，扣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该政策文件未与被抽查解读稿相关联的，每发现一处，扣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栏目未更新：调查征集。其他栏目存在应更新未更新的，每发现一处扣1分；共扣1分。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分；共扣0.5分。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6</w:t>
            </w:r>
            <w:r>
              <w:rPr>
                <w:rFonts w:hint="eastAsia" w:ascii="宋体" w:cs="宋体"/>
                <w:color w:val="auto"/>
                <w:kern w:val="0"/>
                <w:szCs w:val="21"/>
              </w:rPr>
              <w:t>.5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市城市管理执法委员会</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分。（注：因空白、应更新未更新等原因已按其他指标扣分的，本指标项下不重复扣分。）共扣1分。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个解读稿：未与被解读的政策文件相关联的，每发现一处，扣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分；该政策文件未与被抽查解读稿相关联的，每发现一处，扣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分。（注</w:t>
            </w:r>
            <w:bookmarkStart w:id="0" w:name="_GoBack"/>
            <w:bookmarkEnd w:id="0"/>
            <w:r>
              <w:rPr>
                <w:rFonts w:hint="eastAsia" w:ascii="仿宋" w:hAnsi="仿宋" w:eastAsia="仿宋" w:cs="宋体"/>
                <w:color w:val="auto"/>
                <w:kern w:val="0"/>
                <w:szCs w:val="21"/>
              </w:rPr>
              <w:t>：不足</w:t>
            </w:r>
            <w:r>
              <w:rPr>
                <w:rFonts w:ascii="仿宋" w:hAnsi="仿宋" w:eastAsia="仿宋" w:cs="宋体"/>
                <w:color w:val="auto"/>
                <w:kern w:val="0"/>
                <w:szCs w:val="21"/>
              </w:rPr>
              <w:t>3</w:t>
            </w:r>
            <w:r>
              <w:rPr>
                <w:rFonts w:hint="eastAsia" w:ascii="仿宋" w:hAnsi="仿宋" w:eastAsia="仿宋" w:cs="宋体"/>
                <w:color w:val="auto"/>
                <w:kern w:val="0"/>
                <w:szCs w:val="21"/>
              </w:rPr>
              <w:t>个的则检查全部解读稿。）共扣1分。</w:t>
            </w:r>
          </w:p>
          <w:p>
            <w:pPr>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未在全站页面底部功能区清晰列明党政机关网站标识，每缺一项，扣0.5分；党政机关标识未链接对应页面，共扣0.5分。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95.5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市市场监督管理局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分。（注：因空白、应更新未更新等原因已按其他指标扣分的，本指标项下不重复扣分。）共扣2分。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个以本地区本部门或本地区本部门办公厅（室）名义印发的涉及面广、社会关注度高的政策文件，被解读的文件数量每少一个，扣1分。共扣2分。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市地方金融工作局</w:t>
            </w:r>
          </w:p>
        </w:tc>
        <w:tc>
          <w:tcPr>
            <w:tcW w:w="8646" w:type="dxa"/>
            <w:shd w:val="clear" w:color="000000" w:fill="FFFFFF"/>
            <w:noWrap/>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监测时间点前</w:t>
            </w:r>
            <w:r>
              <w:rPr>
                <w:rFonts w:ascii="仿宋" w:hAnsi="仿宋" w:eastAsia="仿宋" w:cs="宋体"/>
                <w:color w:val="auto"/>
                <w:kern w:val="0"/>
                <w:szCs w:val="21"/>
              </w:rPr>
              <w:t>2</w:t>
            </w:r>
            <w:r>
              <w:rPr>
                <w:rFonts w:hint="eastAsia" w:ascii="仿宋" w:hAnsi="仿宋" w:eastAsia="仿宋" w:cs="宋体"/>
                <w:color w:val="auto"/>
                <w:kern w:val="0"/>
                <w:szCs w:val="21"/>
              </w:rPr>
              <w:t>周内未更新的，扣</w:t>
            </w:r>
            <w:r>
              <w:rPr>
                <w:rFonts w:ascii="仿宋" w:hAnsi="仿宋" w:eastAsia="仿宋" w:cs="宋体"/>
                <w:color w:val="auto"/>
                <w:kern w:val="0"/>
                <w:szCs w:val="21"/>
              </w:rPr>
              <w:t>5</w:t>
            </w:r>
            <w:r>
              <w:rPr>
                <w:rFonts w:hint="eastAsia" w:ascii="仿宋" w:hAnsi="仿宋" w:eastAsia="仿宋" w:cs="宋体"/>
                <w:color w:val="auto"/>
                <w:kern w:val="0"/>
                <w:szCs w:val="21"/>
              </w:rPr>
              <w:t>分。共扣5分。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市公积金管理中心</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随机抽查网站已发布的3个解读稿：未与被解读的政策文件相关联的，每发现一处扣0.5分；该政策文件未与被抽查解读稿相关联的，每发现一处扣0.5分。共扣3分。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栏目未更新：人事信息、调查征集。其他栏目存在应更新未更新的，每发现一处扣1分；共扣2分。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市商务局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监测时间点前</w:t>
            </w:r>
            <w:r>
              <w:rPr>
                <w:rFonts w:ascii="仿宋" w:hAnsi="仿宋" w:eastAsia="仿宋" w:cs="宋体"/>
                <w:color w:val="auto"/>
                <w:kern w:val="0"/>
                <w:szCs w:val="21"/>
              </w:rPr>
              <w:t>6</w:t>
            </w:r>
            <w:r>
              <w:rPr>
                <w:rFonts w:hint="eastAsia" w:ascii="仿宋" w:hAnsi="仿宋" w:eastAsia="仿宋" w:cs="宋体"/>
                <w:color w:val="auto"/>
                <w:kern w:val="0"/>
                <w:szCs w:val="21"/>
              </w:rPr>
              <w:t>个月内政策解读类一级栏目未更新的，扣</w:t>
            </w:r>
            <w:r>
              <w:rPr>
                <w:rFonts w:ascii="仿宋" w:hAnsi="仿宋" w:eastAsia="仿宋" w:cs="宋体"/>
                <w:color w:val="auto"/>
                <w:kern w:val="0"/>
                <w:szCs w:val="21"/>
              </w:rPr>
              <w:t>5</w:t>
            </w:r>
            <w:r>
              <w:rPr>
                <w:rFonts w:hint="eastAsia" w:ascii="仿宋" w:hAnsi="仿宋" w:eastAsia="仿宋" w:cs="宋体"/>
                <w:color w:val="auto"/>
                <w:kern w:val="0"/>
                <w:szCs w:val="21"/>
              </w:rPr>
              <w:t>分。共扣5分。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未在全站页面底部功能区清晰列明党政机关网站标识、网站标识码、</w:t>
            </w:r>
            <w:r>
              <w:rPr>
                <w:rFonts w:ascii="仿宋" w:hAnsi="仿宋" w:eastAsia="仿宋" w:cs="宋体"/>
                <w:color w:val="auto"/>
                <w:kern w:val="0"/>
                <w:szCs w:val="21"/>
              </w:rPr>
              <w:t>ICP</w:t>
            </w:r>
            <w:r>
              <w:rPr>
                <w:rFonts w:hint="eastAsia" w:ascii="仿宋" w:hAnsi="仿宋" w:eastAsia="仿宋" w:cs="宋体"/>
                <w:color w:val="auto"/>
                <w:kern w:val="0"/>
                <w:szCs w:val="21"/>
              </w:rPr>
              <w:t>备案编号、公安机关备案标识、网站主办单位、联系方式的，每缺一项，扣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分。共扣0.5分。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4</w:t>
            </w:r>
            <w:r>
              <w:rPr>
                <w:rFonts w:ascii="宋体" w:cs="宋体"/>
                <w:color w:val="auto"/>
                <w:kern w:val="0"/>
                <w:szCs w:val="21"/>
              </w:rPr>
              <w:t>.5</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市退役军人事务局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分。（注：因空白、应更新未更新等原因已按其他指标扣分的，本指标项下不重复扣分。）共扣4分。</w:t>
            </w:r>
          </w:p>
          <w:p>
            <w:pPr>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空白栏目：意见征求。每发现一处扣2分；共扣2分；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4</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市应急管理局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随机抽查网站已发布的3个以本地区本部门或本地区本部门办公室名义印发的涉及面广、社会关注度高的政策文件，被解读的文件数量每少一个扣1分。（注：不足3个的则检查全部文件）；共扣3分。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随机抽查网站已发布的3个以本地区本部门或本地区本部门办公室名义印发的涉及面广、社会关注度高的政策文件，被解读的文件数量每少一个扣1分；共扣3分。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94</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市文化和旅游局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随机抽查网站已发布的3个解读稿：未与被解读的政策文件相关联的，每发现一处扣0.5分；该政策文件未与被抽查解读稿相关联的，每发现一处扣0.5分（注：不足3个的则检查全部解读稿）；共扣1分。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栏目未更新：文旅活动等栏目。其他栏目存在应更新未更新的，每发现一处扣1分；共扣4分。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w:t>
            </w:r>
            <w:r>
              <w:rPr>
                <w:rFonts w:hint="eastAsia" w:ascii="宋体" w:cs="宋体"/>
                <w:color w:val="auto"/>
                <w:kern w:val="0"/>
                <w:szCs w:val="21"/>
                <w:lang w:val="en-US" w:eastAsia="zh-CN"/>
              </w:rPr>
              <w:t>3</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市医疗保障局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其他栏目存在应更新未更新的，每发现一个，扣1分。人事信息、统计数据、规划计划、在线访谈，共扣4分。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机构职能信息不准确的，每发现一处，扣1分。共扣1分。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其他栏目存在空白的，每发现一个，扣2分。共扣2分。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93</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市统计局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分。共扣1分。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解读比例：随机抽查网站已发布的3个政策文件，无对应解读，每发现一处扣1分；共扣3分。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随机抽查网站已发布的3个解读稿：未与被解读的政策文件相关联的，每发现一处扣0.5分；该政策文件未与被抽查解读稿相关联的，每发现一处扣0.5分（注：不足3个的则检查全部解读稿）；共扣3分。</w:t>
            </w:r>
          </w:p>
          <w:p>
            <w:pPr>
              <w:jc w:val="left"/>
              <w:rPr>
                <w:rFonts w:ascii="仿宋" w:hAnsi="仿宋" w:eastAsia="仿宋" w:cs="宋体"/>
                <w:color w:val="auto"/>
                <w:kern w:val="0"/>
                <w:szCs w:val="21"/>
              </w:rPr>
            </w:pPr>
            <w:r>
              <w:rPr>
                <w:rFonts w:hint="eastAsia" w:ascii="仿宋" w:hAnsi="仿宋" w:eastAsia="仿宋" w:cs="宋体"/>
                <w:color w:val="auto"/>
                <w:kern w:val="0"/>
                <w:szCs w:val="21"/>
              </w:rPr>
              <w:t>未在全站页面底部功能区清晰列明党政机关网站标识，每缺一项，扣0.5分；党政机关标识未链接对应页面，共扣0.5分。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92.5</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市公安局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领导姓名、简历等信息缺失或不准确的，每发现一处，扣1分。共扣2分。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随机抽查网站已发布的3个解读稿：未与被解读的政策文件相关联的，每发现一处扣0.5分；该政策文件未与被抽查解读稿相关联的，每发现一处扣0.5分（注：不足3个的则检查全部解读稿）；共扣3分。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机构职能信息不准确的，每发现一处，扣1分。（网站底部电话号码为空号）共扣1分。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val="en-US" w:eastAsia="zh-CN"/>
              </w:rPr>
              <w:t>92</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市招商和投资促进局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监测时间点前</w:t>
            </w:r>
            <w:r>
              <w:rPr>
                <w:rFonts w:ascii="仿宋" w:hAnsi="仿宋" w:eastAsia="仿宋" w:cs="宋体"/>
                <w:color w:val="auto"/>
                <w:kern w:val="0"/>
                <w:szCs w:val="21"/>
              </w:rPr>
              <w:t>2</w:t>
            </w:r>
            <w:r>
              <w:rPr>
                <w:rFonts w:hint="eastAsia" w:ascii="仿宋" w:hAnsi="仿宋" w:eastAsia="仿宋" w:cs="宋体"/>
                <w:color w:val="auto"/>
                <w:kern w:val="0"/>
                <w:szCs w:val="21"/>
              </w:rPr>
              <w:t>周内未更新的，扣</w:t>
            </w:r>
            <w:r>
              <w:rPr>
                <w:rFonts w:ascii="仿宋" w:hAnsi="仿宋" w:eastAsia="仿宋" w:cs="宋体"/>
                <w:color w:val="auto"/>
                <w:kern w:val="0"/>
                <w:szCs w:val="21"/>
              </w:rPr>
              <w:t>5</w:t>
            </w:r>
            <w:r>
              <w:rPr>
                <w:rFonts w:hint="eastAsia" w:ascii="仿宋" w:hAnsi="仿宋" w:eastAsia="仿宋" w:cs="宋体"/>
                <w:color w:val="auto"/>
                <w:kern w:val="0"/>
                <w:szCs w:val="21"/>
              </w:rPr>
              <w:t>分。共扣5分。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个以本地区本部门或本地区本部门办公厅（室）名义印发的涉及面广、社会关注度高的政策文件，被解读的文件数量每少一个，扣</w:t>
            </w:r>
            <w:r>
              <w:rPr>
                <w:rFonts w:ascii="仿宋" w:hAnsi="仿宋" w:eastAsia="仿宋" w:cs="宋体"/>
                <w:color w:val="auto"/>
                <w:kern w:val="0"/>
                <w:szCs w:val="21"/>
              </w:rPr>
              <w:t>1</w:t>
            </w:r>
            <w:r>
              <w:rPr>
                <w:rFonts w:hint="eastAsia" w:ascii="仿宋" w:hAnsi="仿宋" w:eastAsia="仿宋" w:cs="宋体"/>
                <w:color w:val="auto"/>
                <w:kern w:val="0"/>
                <w:szCs w:val="21"/>
              </w:rPr>
              <w:t>分。（注：不足</w:t>
            </w:r>
            <w:r>
              <w:rPr>
                <w:rFonts w:ascii="仿宋" w:hAnsi="仿宋" w:eastAsia="仿宋" w:cs="宋体"/>
                <w:color w:val="auto"/>
                <w:kern w:val="0"/>
                <w:szCs w:val="21"/>
              </w:rPr>
              <w:t>3</w:t>
            </w:r>
            <w:r>
              <w:rPr>
                <w:rFonts w:hint="eastAsia" w:ascii="仿宋" w:hAnsi="仿宋" w:eastAsia="仿宋" w:cs="宋体"/>
                <w:color w:val="auto"/>
                <w:kern w:val="0"/>
                <w:szCs w:val="21"/>
              </w:rPr>
              <w:t>个的则检查全部文件）；随机抽查网站已发布的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个以本地区本部门或本地区本部门办公厅（室）名义印发的涉及面广、社会关注度高的政策文件，被解读的文件数量每少一个，扣</w:t>
            </w:r>
            <w:r>
              <w:rPr>
                <w:rFonts w:ascii="仿宋" w:hAnsi="仿宋" w:eastAsia="仿宋" w:cs="宋体"/>
                <w:color w:val="auto"/>
                <w:kern w:val="0"/>
                <w:szCs w:val="21"/>
              </w:rPr>
              <w:t>1</w:t>
            </w:r>
            <w:r>
              <w:rPr>
                <w:rFonts w:hint="eastAsia" w:ascii="仿宋" w:hAnsi="仿宋" w:eastAsia="仿宋" w:cs="宋体"/>
                <w:color w:val="auto"/>
                <w:kern w:val="0"/>
                <w:szCs w:val="21"/>
              </w:rPr>
              <w:t>分。（注：不足</w:t>
            </w:r>
            <w:r>
              <w:rPr>
                <w:rFonts w:ascii="仿宋" w:hAnsi="仿宋" w:eastAsia="仿宋" w:cs="宋体"/>
                <w:color w:val="auto"/>
                <w:kern w:val="0"/>
                <w:szCs w:val="21"/>
              </w:rPr>
              <w:t>3</w:t>
            </w:r>
            <w:r>
              <w:rPr>
                <w:rFonts w:hint="eastAsia" w:ascii="仿宋" w:hAnsi="仿宋" w:eastAsia="仿宋" w:cs="宋体"/>
                <w:color w:val="auto"/>
                <w:kern w:val="0"/>
                <w:szCs w:val="21"/>
              </w:rPr>
              <w:t>个的则检查全部文件。）共扣2分。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w:t>
            </w:r>
            <w:r>
              <w:rPr>
                <w:rFonts w:ascii="仿宋" w:hAnsi="仿宋" w:eastAsia="仿宋" w:cs="宋体"/>
                <w:color w:val="auto"/>
                <w:kern w:val="0"/>
                <w:szCs w:val="21"/>
              </w:rPr>
              <w:t>3</w:t>
            </w:r>
            <w:r>
              <w:rPr>
                <w:rFonts w:hint="eastAsia" w:ascii="仿宋" w:hAnsi="仿宋" w:eastAsia="仿宋" w:cs="宋体"/>
                <w:color w:val="auto"/>
                <w:kern w:val="0"/>
                <w:szCs w:val="21"/>
              </w:rPr>
              <w:t>个解读稿：未与被解读的政策文件相关联的，每发现一处，扣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分；该政策文件未与被抽查解读稿相关联的，每发现一处，扣</w:t>
            </w:r>
            <w:r>
              <w:rPr>
                <w:rFonts w:ascii="仿宋" w:hAnsi="仿宋" w:eastAsia="仿宋" w:cs="宋体"/>
                <w:color w:val="auto"/>
                <w:kern w:val="0"/>
                <w:szCs w:val="21"/>
              </w:rPr>
              <w:t>0.5</w:t>
            </w:r>
            <w:r>
              <w:rPr>
                <w:rFonts w:hint="eastAsia" w:ascii="仿宋" w:hAnsi="仿宋" w:eastAsia="仿宋" w:cs="宋体"/>
                <w:color w:val="auto"/>
                <w:kern w:val="0"/>
                <w:szCs w:val="21"/>
              </w:rPr>
              <w:t>分。（注：不足</w:t>
            </w:r>
            <w:r>
              <w:rPr>
                <w:rFonts w:ascii="仿宋" w:hAnsi="仿宋" w:eastAsia="仿宋" w:cs="宋体"/>
                <w:color w:val="auto"/>
                <w:kern w:val="0"/>
                <w:szCs w:val="21"/>
              </w:rPr>
              <w:t>3</w:t>
            </w:r>
            <w:r>
              <w:rPr>
                <w:rFonts w:hint="eastAsia" w:ascii="仿宋" w:hAnsi="仿宋" w:eastAsia="仿宋" w:cs="宋体"/>
                <w:color w:val="auto"/>
                <w:kern w:val="0"/>
                <w:szCs w:val="21"/>
              </w:rPr>
              <w:t>个的则检查全部解读稿。）共扣1分。</w:t>
            </w:r>
          </w:p>
          <w:p>
            <w:pPr>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分。共扣1分。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是</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91</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市供销社</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三农要闻监测时间点前2周内未更新的，共扣5分。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其他栏目存在应更新未更新的，每发现一个，扣</w:t>
            </w:r>
            <w:r>
              <w:rPr>
                <w:rFonts w:ascii="仿宋" w:hAnsi="仿宋" w:eastAsia="仿宋" w:cs="宋体"/>
                <w:color w:val="auto"/>
                <w:kern w:val="0"/>
                <w:szCs w:val="21"/>
              </w:rPr>
              <w:t>1</w:t>
            </w:r>
            <w:r>
              <w:rPr>
                <w:rFonts w:hint="eastAsia" w:ascii="仿宋" w:hAnsi="仿宋" w:eastAsia="仿宋" w:cs="宋体"/>
                <w:color w:val="auto"/>
                <w:kern w:val="0"/>
                <w:szCs w:val="21"/>
              </w:rPr>
              <w:t>分。共扣2分。</w:t>
            </w:r>
          </w:p>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未在全站页面底部功能区清晰列明党政机关网站标识、网站标识码、</w:t>
            </w:r>
            <w:r>
              <w:rPr>
                <w:rFonts w:ascii="仿宋" w:hAnsi="仿宋" w:eastAsia="仿宋" w:cs="宋体"/>
                <w:color w:val="auto"/>
                <w:kern w:val="0"/>
                <w:szCs w:val="21"/>
              </w:rPr>
              <w:t>ICP</w:t>
            </w:r>
            <w:r>
              <w:rPr>
                <w:rFonts w:hint="eastAsia" w:ascii="仿宋" w:hAnsi="仿宋" w:eastAsia="仿宋" w:cs="宋体"/>
                <w:color w:val="auto"/>
                <w:kern w:val="0"/>
                <w:szCs w:val="21"/>
              </w:rPr>
              <w:t>备案编号、公安机关备案标识，每缺一项，扣</w:t>
            </w:r>
            <w:r>
              <w:rPr>
                <w:rFonts w:ascii="仿宋" w:hAnsi="仿宋" w:eastAsia="仿宋" w:cs="宋体"/>
                <w:color w:val="auto"/>
                <w:kern w:val="0"/>
                <w:szCs w:val="21"/>
              </w:rPr>
              <w:t>0.5</w:t>
            </w:r>
            <w:r>
              <w:rPr>
                <w:rFonts w:hint="eastAsia" w:ascii="仿宋" w:hAnsi="仿宋" w:eastAsia="仿宋" w:cs="宋体"/>
                <w:color w:val="auto"/>
                <w:kern w:val="0"/>
                <w:szCs w:val="21"/>
              </w:rPr>
              <w:t>分。共扣2分。</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lang w:val="en-US" w:eastAsia="zh-CN"/>
              </w:rPr>
              <w:t>91</w:t>
            </w:r>
          </w:p>
        </w:tc>
        <w:tc>
          <w:tcPr>
            <w:tcW w:w="426" w:type="dxa"/>
            <w:shd w:val="clear" w:color="000000" w:fill="FFFFFF"/>
            <w:noWrap/>
            <w:vAlign w:val="center"/>
          </w:tcPr>
          <w:p>
            <w:pPr>
              <w:widowControl/>
              <w:jc w:val="center"/>
              <w:rPr>
                <w:rFonts w:hint="eastAsia" w:ascii="宋体" w:hAnsi="Times New Roman" w:eastAsia="宋体" w:cs="宋体"/>
                <w:color w:val="auto"/>
                <w:kern w:val="0"/>
                <w:sz w:val="21"/>
                <w:szCs w:val="21"/>
                <w:lang w:val="en-US" w:eastAsia="zh-CN" w:bidi="ar-SA"/>
              </w:rPr>
            </w:pPr>
            <w:r>
              <w:rPr>
                <w:rFonts w:hint="eastAsia" w:asci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市人力资源和社会保障局</w:t>
            </w:r>
          </w:p>
        </w:tc>
        <w:tc>
          <w:tcPr>
            <w:tcW w:w="8646" w:type="dxa"/>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随机抽查网站已发布的3个解读稿：未与被解读的政策文件相关联的，每发现一处扣0.5分；该政策文件未与被抽查解读稿相关联的，每发现一处扣0.5分。共扣3分。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随机抽查网站已发布的3个以本地区本部门或本地区本部门办公室名义印发的涉及面广、社会关注度高的政策文件，被解读的文件数量每少一个扣1分，共扣3分。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统计数据、规划计划、财政资金。监测时间点一年内未更新，每发现一处扣1分；共扣3分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其他栏目存在空白的，每发现一个，扣2分。共扣4分。</w:t>
            </w:r>
          </w:p>
        </w:tc>
        <w:tc>
          <w:tcPr>
            <w:tcW w:w="636" w:type="dxa"/>
            <w:shd w:val="clear" w:color="000000" w:fill="FFFFFF"/>
            <w:noWrap/>
            <w:vAlign w:val="center"/>
          </w:tcPr>
          <w:p>
            <w:pPr>
              <w:widowControl/>
              <w:jc w:val="center"/>
              <w:rPr>
                <w:rFonts w:hint="eastAsia" w:ascii="宋体" w:eastAsia="宋体" w:cs="宋体"/>
                <w:color w:val="auto"/>
                <w:kern w:val="0"/>
                <w:szCs w:val="21"/>
                <w:lang w:eastAsia="zh-CN"/>
              </w:rPr>
            </w:pPr>
            <w:r>
              <w:rPr>
                <w:rFonts w:hint="eastAsia" w:ascii="宋体" w:cs="宋体"/>
                <w:color w:val="auto"/>
                <w:kern w:val="0"/>
                <w:szCs w:val="21"/>
                <w:lang w:eastAsia="zh-CN"/>
              </w:rPr>
              <w:t>否</w:t>
            </w:r>
          </w:p>
        </w:tc>
        <w:tc>
          <w:tcPr>
            <w:tcW w:w="636" w:type="dxa"/>
            <w:shd w:val="clear" w:color="000000" w:fill="FFFFFF"/>
            <w:noWrap/>
            <w:vAlign w:val="center"/>
          </w:tcPr>
          <w:p>
            <w:pPr>
              <w:widowControl/>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90</w:t>
            </w:r>
          </w:p>
        </w:tc>
        <w:tc>
          <w:tcPr>
            <w:tcW w:w="426" w:type="dxa"/>
            <w:shd w:val="clear" w:color="000000" w:fill="FFFFFF"/>
            <w:noWrap/>
            <w:vAlign w:val="center"/>
          </w:tcPr>
          <w:p>
            <w:pPr>
              <w:widowControl/>
              <w:jc w:val="center"/>
              <w:rPr>
                <w:rFonts w:ascii="宋体" w:cs="宋体"/>
                <w:color w:val="auto"/>
                <w:kern w:val="0"/>
                <w:szCs w:val="21"/>
              </w:rPr>
            </w:pPr>
            <w:r>
              <w:rPr>
                <w:rFonts w:hint="eastAsia" w:ascii="宋体" w:cs="宋体"/>
                <w:color w:val="auto"/>
                <w:kern w:val="0"/>
                <w:szCs w:val="21"/>
              </w:rPr>
              <w:t>合格</w:t>
            </w:r>
          </w:p>
        </w:tc>
      </w:tr>
    </w:tbl>
    <w:p>
      <w:pPr>
        <w:pStyle w:val="14"/>
        <w:widowControl w:val="0"/>
        <w:adjustRightInd w:val="0"/>
        <w:snapToGrid w:val="0"/>
        <w:spacing w:before="0" w:beforeAutospacing="0" w:after="0" w:afterAutospacing="0" w:line="560" w:lineRule="exact"/>
        <w:jc w:val="both"/>
        <w:rPr>
          <w:rFonts w:ascii="黑体" w:eastAsia="黑体" w:cs="Arial"/>
          <w:color w:val="auto"/>
          <w:sz w:val="36"/>
          <w:szCs w:val="36"/>
        </w:rPr>
      </w:pPr>
    </w:p>
    <w:sectPr>
      <w:footerReference r:id="rId3" w:type="default"/>
      <w:pgSz w:w="11906" w:h="16838"/>
      <w:pgMar w:top="2041" w:right="1588" w:bottom="1588" w:left="1588" w:header="851" w:footer="119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4"/>
        <w:szCs w:val="24"/>
      </w:rPr>
    </w:pPr>
    <w:r>
      <w:rPr>
        <w:rFonts w:hint="eastAsia" w:ascii="宋体"/>
        <w:sz w:val="24"/>
        <w:szCs w:val="24"/>
      </w:rPr>
      <w:t>-</w:t>
    </w:r>
    <w:r>
      <w:rPr>
        <w:rFonts w:hint="eastAsia" w:ascii="宋体"/>
        <w:sz w:val="24"/>
        <w:szCs w:val="24"/>
      </w:rPr>
      <w:fldChar w:fldCharType="begin"/>
    </w:r>
    <w:r>
      <w:rPr>
        <w:rFonts w:hint="eastAsia" w:ascii="宋体"/>
        <w:sz w:val="24"/>
        <w:szCs w:val="24"/>
      </w:rPr>
      <w:instrText xml:space="preserve"> PAGE   \* MERGEFORMAT </w:instrText>
    </w:r>
    <w:r>
      <w:rPr>
        <w:rFonts w:hint="eastAsia" w:ascii="宋体"/>
        <w:sz w:val="24"/>
        <w:szCs w:val="24"/>
      </w:rPr>
      <w:fldChar w:fldCharType="separate"/>
    </w:r>
    <w:r>
      <w:rPr>
        <w:rFonts w:ascii="宋体"/>
        <w:sz w:val="24"/>
        <w:szCs w:val="24"/>
        <w:lang w:val="zh-CN"/>
      </w:rPr>
      <w:t>7</w:t>
    </w:r>
    <w:r>
      <w:rPr>
        <w:rFonts w:hint="eastAsia" w:ascii="宋体"/>
        <w:sz w:val="24"/>
        <w:szCs w:val="24"/>
      </w:rPr>
      <w:fldChar w:fldCharType="end"/>
    </w:r>
    <w:r>
      <w:rPr>
        <w:rFonts w:hint="eastAsia" w:ascii="宋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E0073"/>
    <w:rsid w:val="00080A04"/>
    <w:rsid w:val="000B0F0B"/>
    <w:rsid w:val="000D622D"/>
    <w:rsid w:val="001548BA"/>
    <w:rsid w:val="001D1401"/>
    <w:rsid w:val="00217242"/>
    <w:rsid w:val="002E44B5"/>
    <w:rsid w:val="00303469"/>
    <w:rsid w:val="00381AEB"/>
    <w:rsid w:val="00484382"/>
    <w:rsid w:val="00544B89"/>
    <w:rsid w:val="0055629F"/>
    <w:rsid w:val="00592829"/>
    <w:rsid w:val="006060FA"/>
    <w:rsid w:val="006E04B0"/>
    <w:rsid w:val="006F7D2D"/>
    <w:rsid w:val="00797816"/>
    <w:rsid w:val="007E0073"/>
    <w:rsid w:val="00827171"/>
    <w:rsid w:val="008A04A9"/>
    <w:rsid w:val="0092651C"/>
    <w:rsid w:val="009C05FC"/>
    <w:rsid w:val="009F004D"/>
    <w:rsid w:val="00A247E1"/>
    <w:rsid w:val="00A6566A"/>
    <w:rsid w:val="00B6436D"/>
    <w:rsid w:val="00C036B2"/>
    <w:rsid w:val="00C14F24"/>
    <w:rsid w:val="00C51A92"/>
    <w:rsid w:val="00C70624"/>
    <w:rsid w:val="00C77BD8"/>
    <w:rsid w:val="00CC41B3"/>
    <w:rsid w:val="00D5440C"/>
    <w:rsid w:val="00DC62C5"/>
    <w:rsid w:val="00E010BE"/>
    <w:rsid w:val="00E05C52"/>
    <w:rsid w:val="00F213D1"/>
    <w:rsid w:val="00F94BF9"/>
    <w:rsid w:val="00FE2597"/>
    <w:rsid w:val="02282FFE"/>
    <w:rsid w:val="028D78F1"/>
    <w:rsid w:val="09344098"/>
    <w:rsid w:val="096F1F37"/>
    <w:rsid w:val="0C1E2A82"/>
    <w:rsid w:val="0D0D233E"/>
    <w:rsid w:val="12403A95"/>
    <w:rsid w:val="18D6553A"/>
    <w:rsid w:val="1E0979B2"/>
    <w:rsid w:val="1F354F84"/>
    <w:rsid w:val="26C712C7"/>
    <w:rsid w:val="2F657122"/>
    <w:rsid w:val="2FF96C19"/>
    <w:rsid w:val="33EC1BAB"/>
    <w:rsid w:val="34597C4D"/>
    <w:rsid w:val="3D2976C4"/>
    <w:rsid w:val="3D4D5E11"/>
    <w:rsid w:val="3EDE2DAA"/>
    <w:rsid w:val="521A5AE9"/>
    <w:rsid w:val="619418DC"/>
    <w:rsid w:val="659B6C41"/>
    <w:rsid w:val="660A73D1"/>
    <w:rsid w:val="677A3C37"/>
    <w:rsid w:val="6A746620"/>
    <w:rsid w:val="75101838"/>
    <w:rsid w:val="752B7472"/>
    <w:rsid w:val="773A7161"/>
    <w:rsid w:val="79216084"/>
    <w:rsid w:val="79D81843"/>
    <w:rsid w:val="7B163017"/>
    <w:rsid w:val="7D617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b/>
      <w:kern w:val="44"/>
      <w:sz w:val="48"/>
      <w:szCs w:val="48"/>
    </w:rPr>
  </w:style>
  <w:style w:type="paragraph" w:styleId="3">
    <w:name w:val="heading 2"/>
    <w:basedOn w:val="1"/>
    <w:next w:val="1"/>
    <w:qFormat/>
    <w:uiPriority w:val="0"/>
    <w:pPr>
      <w:keepNext/>
      <w:spacing w:before="240" w:after="60"/>
      <w:outlineLvl w:val="1"/>
    </w:pPr>
    <w:rPr>
      <w:rFonts w:ascii="Cambria" w:hAnsi="Cambria"/>
      <w:b/>
      <w:bCs/>
      <w:iCs/>
      <w:sz w:val="28"/>
      <w:szCs w:val="28"/>
    </w:rPr>
  </w:style>
  <w:style w:type="paragraph" w:styleId="4">
    <w:name w:val="heading 3"/>
    <w:basedOn w:val="1"/>
    <w:next w:val="1"/>
    <w:qFormat/>
    <w:uiPriority w:val="0"/>
    <w:pPr>
      <w:keepNext/>
      <w:spacing w:before="240" w:after="60"/>
      <w:outlineLvl w:val="2"/>
    </w:pPr>
    <w:rPr>
      <w:rFonts w:ascii="Cambria" w:hAnsi="Cambria" w:eastAsia="黑体"/>
      <w:bCs/>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character" w:styleId="10">
    <w:name w:val="FollowedHyperlink"/>
    <w:qFormat/>
    <w:uiPriority w:val="0"/>
    <w:rPr>
      <w:color w:val="954F72"/>
      <w:u w:val="single"/>
    </w:rPr>
  </w:style>
  <w:style w:type="character" w:styleId="11">
    <w:name w:val="Emphasis"/>
    <w:qFormat/>
    <w:uiPriority w:val="0"/>
    <w:rPr>
      <w:i/>
    </w:rPr>
  </w:style>
  <w:style w:type="character" w:styleId="12">
    <w:name w:val="HTML Definition"/>
    <w:basedOn w:val="9"/>
    <w:qFormat/>
    <w:uiPriority w:val="0"/>
  </w:style>
  <w:style w:type="character" w:styleId="13">
    <w:name w:val="Hyperlink"/>
    <w:qFormat/>
    <w:uiPriority w:val="0"/>
    <w:rPr>
      <w:color w:val="0000FF"/>
      <w:u w:val="single"/>
    </w:rPr>
  </w:style>
  <w:style w:type="paragraph" w:customStyle="1" w:styleId="14">
    <w:name w:val="p"/>
    <w:qFormat/>
    <w:uiPriority w:val="0"/>
    <w:pPr>
      <w:spacing w:before="100" w:beforeAutospacing="1" w:after="100" w:afterAutospacing="1"/>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1090</Words>
  <Characters>6218</Characters>
  <Lines>51</Lines>
  <Paragraphs>14</Paragraphs>
  <TotalTime>30</TotalTime>
  <ScaleCrop>false</ScaleCrop>
  <LinksUpToDate>false</LinksUpToDate>
  <CharactersWithSpaces>7294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2020-05-27T02:08:00Z</dcterms:created>
  <dc:creator>xnrbs</dc:creator>
  <cp:lastModifiedBy>94</cp:lastModifiedBy>
  <cp:lastPrinted>2020-06-10T01:02:41Z</cp:lastPrinted>
  <dcterms:modified xsi:type="dcterms:W3CDTF">2020-06-10T01:19:27Z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